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A3" w:rsidRDefault="000D3328">
      <w:bookmarkStart w:id="0" w:name="_GoBack"/>
      <w:bookmarkEnd w:id="0"/>
      <w:r>
        <w:t xml:space="preserve">LO tydzień 6 </w:t>
      </w:r>
      <w:r w:rsidR="00446E40">
        <w:t xml:space="preserve">   </w:t>
      </w:r>
      <w:r>
        <w:t>20.04 - 23.04 Materiał lekcyjny</w:t>
      </w:r>
    </w:p>
    <w:p w:rsidR="00594E3F" w:rsidRDefault="00594E3F">
      <w:r>
        <w:t>Poniedziałek:</w:t>
      </w:r>
    </w:p>
    <w:p w:rsidR="00594E3F" w:rsidRDefault="00594E3F">
      <w:r>
        <w:t>Temat: Czas i miejsce akcji "Makbeta"</w:t>
      </w:r>
    </w:p>
    <w:p w:rsidR="00D77527" w:rsidRDefault="00D77527">
      <w:r>
        <w:t>Notatka:</w:t>
      </w:r>
    </w:p>
    <w:p w:rsidR="004B3DB0" w:rsidRDefault="00594E3F" w:rsidP="004B3DB0">
      <w:pPr>
        <w:pStyle w:val="Bezodstpw"/>
        <w:rPr>
          <w:shd w:val="clear" w:color="auto" w:fill="FFFFFF"/>
        </w:rPr>
      </w:pPr>
      <w:r w:rsidRPr="00594E3F">
        <w:rPr>
          <w:i/>
          <w:iCs/>
          <w:shd w:val="clear" w:color="auto" w:fill="FFFFFF"/>
        </w:rPr>
        <w:t>Makbet</w:t>
      </w:r>
      <w:r w:rsidRPr="00594E3F">
        <w:rPr>
          <w:shd w:val="clear" w:color="auto" w:fill="FFFFFF"/>
        </w:rPr>
        <w:t xml:space="preserve"> rozgrywa się w XI wieku, czyli w Średniowieczu. Jest to czas walk szkocko-norweskich (króla </w:t>
      </w:r>
      <w:proofErr w:type="spellStart"/>
      <w:r w:rsidRPr="00594E3F">
        <w:rPr>
          <w:shd w:val="clear" w:color="auto" w:fill="FFFFFF"/>
        </w:rPr>
        <w:t>Dunkana</w:t>
      </w:r>
      <w:proofErr w:type="spellEnd"/>
      <w:r w:rsidRPr="00594E3F">
        <w:rPr>
          <w:shd w:val="clear" w:color="auto" w:fill="FFFFFF"/>
        </w:rPr>
        <w:t xml:space="preserve"> z królem Swenem). Szekspir sięga więc do czasów o sześć wieków wcześniejszych niż jego własne: 1040 r. – śmierć </w:t>
      </w:r>
      <w:proofErr w:type="spellStart"/>
      <w:r w:rsidRPr="00594E3F">
        <w:rPr>
          <w:shd w:val="clear" w:color="auto" w:fill="FFFFFF"/>
        </w:rPr>
        <w:t>Dunkana</w:t>
      </w:r>
      <w:proofErr w:type="spellEnd"/>
      <w:r w:rsidRPr="00594E3F">
        <w:rPr>
          <w:shd w:val="clear" w:color="auto" w:fill="FFFFFF"/>
        </w:rPr>
        <w:t>, 1057 r.– śmierć Makbeta, 1606 r. – napisanie </w:t>
      </w:r>
      <w:r w:rsidRPr="00594E3F">
        <w:rPr>
          <w:i/>
          <w:iCs/>
          <w:shd w:val="clear" w:color="auto" w:fill="FFFFFF"/>
        </w:rPr>
        <w:t>Makbeta</w:t>
      </w:r>
      <w:r w:rsidRPr="00594E3F">
        <w:rPr>
          <w:shd w:val="clear" w:color="auto" w:fill="FFFFFF"/>
        </w:rPr>
        <w:t> przez Szekspira. Czas dramatu jest dłuższy niż wymagany przez normę antyczną jeden dzień. Jest to kilkanaście lat, ale oczywiście sam dramat ukazuje tylko pewne wydarzenia, sceny z tego okresu.</w:t>
      </w:r>
    </w:p>
    <w:p w:rsidR="004B3DB0" w:rsidRPr="004B3DB0" w:rsidRDefault="004B3DB0" w:rsidP="004B3DB0">
      <w:pPr>
        <w:pStyle w:val="Bezodstpw"/>
        <w:rPr>
          <w:rFonts w:cs="Times New Roman"/>
          <w:lang w:eastAsia="pl-PL"/>
        </w:rPr>
      </w:pPr>
      <w:r w:rsidRPr="004B3DB0">
        <w:rPr>
          <w:rFonts w:ascii="Helvetica" w:hAnsi="Helvetica"/>
          <w:b/>
          <w:bCs/>
          <w:sz w:val="27"/>
          <w:szCs w:val="27"/>
          <w:shd w:val="clear" w:color="auto" w:fill="FFFFFF"/>
        </w:rPr>
        <w:t xml:space="preserve"> </w:t>
      </w:r>
      <w:r w:rsidRPr="004B3DB0">
        <w:rPr>
          <w:bCs/>
          <w:shd w:val="clear" w:color="auto" w:fill="FFFFFF"/>
          <w:lang w:eastAsia="pl-PL"/>
        </w:rPr>
        <w:t>Akt I</w:t>
      </w:r>
      <w:r w:rsidRPr="004B3DB0">
        <w:rPr>
          <w:shd w:val="clear" w:color="auto" w:fill="FFFFFF"/>
          <w:lang w:eastAsia="pl-PL"/>
        </w:rPr>
        <w:t> rozgrywa się w ciągu jednego dnia (bardzo wartka akcja, wiele znaczących wydarzeń). Akt II obejmuje noc oraz poranek następnego dnia. Ramy aktu III są trudne do określenia, ponieważ należą tu sceny: kilka godzin z uczty, zjawienie się wiedźm (również krótkie), chwila rozmowy dwóch panów szkockich. W akcie IV wydarzenia nie tracą tempa i znów ukazane są wyrywkowe sceny, które nie muszą następować zaraz po sobie, ale mogłyby być oddzielone nawet miesiącami czy latami. W tej części dramatu Szekspir pokazał kilka momentów najbardziej znaczących dla panowania króla Makbeta. Akt V rozgrywa się w ciągu jednego dnia, choć również można przypuszczać, że Szekspir wyciął jakiś odcinek czasu – np. choroba Lady Makbet trwała długo, a na scenie widzimy tylko jedną wizytę doktora.</w:t>
      </w:r>
    </w:p>
    <w:p w:rsidR="004B3DB0" w:rsidRPr="004B3DB0" w:rsidRDefault="004B3DB0" w:rsidP="004B3D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pacing w:val="10"/>
          <w:sz w:val="27"/>
          <w:szCs w:val="27"/>
          <w:lang w:eastAsia="pl-PL"/>
        </w:rPr>
      </w:pPr>
    </w:p>
    <w:p w:rsidR="004B3DB0" w:rsidRPr="004B3DB0" w:rsidRDefault="00C449DD" w:rsidP="004B3D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pacing w:val="10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555555"/>
          <w:spacing w:val="10"/>
          <w:sz w:val="27"/>
          <w:szCs w:val="27"/>
          <w:lang w:eastAsia="pl-PL"/>
        </w:rPr>
        <w:pict>
          <v:rect id="_x0000_i1025" style="width:0;height:1.5pt" o:hralign="center" o:hrstd="t" o:hr="t" fillcolor="#a0a0a0" stroked="f"/>
        </w:pict>
      </w:r>
    </w:p>
    <w:p w:rsidR="00594E3F" w:rsidRDefault="00594E3F" w:rsidP="00D77527">
      <w:pPr>
        <w:pStyle w:val="Bezodstpw"/>
        <w:rPr>
          <w:shd w:val="clear" w:color="auto" w:fill="FFFFFF"/>
        </w:rPr>
      </w:pPr>
    </w:p>
    <w:p w:rsidR="00D77527" w:rsidRDefault="00D77527" w:rsidP="00D77527">
      <w:pPr>
        <w:pStyle w:val="Bezodstpw"/>
        <w:rPr>
          <w:shd w:val="clear" w:color="auto" w:fill="FFFFFF"/>
        </w:rPr>
      </w:pPr>
      <w:r w:rsidRPr="00D77527">
        <w:rPr>
          <w:shd w:val="clear" w:color="auto" w:fill="FFFFFF"/>
        </w:rPr>
        <w:t xml:space="preserve">Miejsca akcji tworzą właściwie cztery zamki szkockie (zamek królewski </w:t>
      </w:r>
      <w:proofErr w:type="spellStart"/>
      <w:r w:rsidRPr="00D77527">
        <w:rPr>
          <w:shd w:val="clear" w:color="auto" w:fill="FFFFFF"/>
        </w:rPr>
        <w:t>Forres</w:t>
      </w:r>
      <w:proofErr w:type="spellEnd"/>
      <w:r w:rsidRPr="00D77527">
        <w:rPr>
          <w:shd w:val="clear" w:color="auto" w:fill="FFFFFF"/>
        </w:rPr>
        <w:t xml:space="preserve">, zamek Makbeta </w:t>
      </w:r>
      <w:proofErr w:type="spellStart"/>
      <w:r w:rsidRPr="00D77527">
        <w:rPr>
          <w:shd w:val="clear" w:color="auto" w:fill="FFFFFF"/>
        </w:rPr>
        <w:t>Inverness</w:t>
      </w:r>
      <w:proofErr w:type="spellEnd"/>
      <w:r w:rsidRPr="00D77527">
        <w:rPr>
          <w:shd w:val="clear" w:color="auto" w:fill="FFFFFF"/>
        </w:rPr>
        <w:t xml:space="preserve">, zamek </w:t>
      </w:r>
      <w:proofErr w:type="spellStart"/>
      <w:r w:rsidRPr="00D77527">
        <w:rPr>
          <w:shd w:val="clear" w:color="auto" w:fill="FFFFFF"/>
        </w:rPr>
        <w:t>Makdufa</w:t>
      </w:r>
      <w:proofErr w:type="spellEnd"/>
      <w:r w:rsidRPr="00D77527">
        <w:rPr>
          <w:shd w:val="clear" w:color="auto" w:fill="FFFFFF"/>
        </w:rPr>
        <w:t xml:space="preserve"> Fajf, zamek </w:t>
      </w:r>
      <w:proofErr w:type="spellStart"/>
      <w:r w:rsidRPr="00D77527">
        <w:rPr>
          <w:shd w:val="clear" w:color="auto" w:fill="FFFFFF"/>
        </w:rPr>
        <w:t>Dunzynan</w:t>
      </w:r>
      <w:proofErr w:type="spellEnd"/>
      <w:r w:rsidRPr="00D77527">
        <w:rPr>
          <w:shd w:val="clear" w:color="auto" w:fill="FFFFFF"/>
        </w:rPr>
        <w:t xml:space="preserve">), wrzosowisko pod </w:t>
      </w:r>
      <w:proofErr w:type="spellStart"/>
      <w:r w:rsidRPr="00D77527">
        <w:rPr>
          <w:shd w:val="clear" w:color="auto" w:fill="FFFFFF"/>
        </w:rPr>
        <w:t>Forres</w:t>
      </w:r>
      <w:proofErr w:type="spellEnd"/>
      <w:r w:rsidRPr="00D77527">
        <w:rPr>
          <w:shd w:val="clear" w:color="auto" w:fill="FFFFFF"/>
        </w:rPr>
        <w:t xml:space="preserve">, jaskinia wiedźm, las </w:t>
      </w:r>
      <w:proofErr w:type="spellStart"/>
      <w:r w:rsidRPr="00D77527">
        <w:rPr>
          <w:shd w:val="clear" w:color="auto" w:fill="FFFFFF"/>
        </w:rPr>
        <w:t>Birnam</w:t>
      </w:r>
      <w:proofErr w:type="spellEnd"/>
      <w:r w:rsidRPr="00D77527">
        <w:rPr>
          <w:shd w:val="clear" w:color="auto" w:fill="FFFFFF"/>
        </w:rPr>
        <w:t>, dwór angielskiego króla Edwarda. Rozmieszczenie wydarzeń w tak różnej scenerii jest kolejnym zabiegiem Szekspira, wykraczającym poza normy klasycznego dramatu.</w:t>
      </w:r>
    </w:p>
    <w:p w:rsidR="00D77527" w:rsidRDefault="00D77527" w:rsidP="00D77527">
      <w:pPr>
        <w:pStyle w:val="Bezodstpw"/>
        <w:rPr>
          <w:shd w:val="clear" w:color="auto" w:fill="FFFFFF"/>
        </w:rPr>
      </w:pPr>
    </w:p>
    <w:p w:rsidR="004B3DB0" w:rsidRDefault="004B3DB0" w:rsidP="00D77527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Karta pracy:</w:t>
      </w:r>
    </w:p>
    <w:p w:rsidR="004B3DB0" w:rsidRDefault="004B3DB0" w:rsidP="00D77527">
      <w:pPr>
        <w:pStyle w:val="Bezodstpw"/>
        <w:rPr>
          <w:shd w:val="clear" w:color="auto" w:fill="FFFFFF"/>
        </w:rPr>
      </w:pPr>
    </w:p>
    <w:p w:rsidR="00D77527" w:rsidRDefault="004B3DB0" w:rsidP="00D77527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Uzupełnij tabelę na podstawie notatki</w:t>
      </w:r>
    </w:p>
    <w:p w:rsidR="003A4134" w:rsidRDefault="003A4134" w:rsidP="00D77527">
      <w:pPr>
        <w:pStyle w:val="Bezodstpw"/>
        <w:rPr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DB0" w:rsidTr="004B3DB0">
        <w:tc>
          <w:tcPr>
            <w:tcW w:w="4606" w:type="dxa"/>
          </w:tcPr>
          <w:p w:rsidR="004B3DB0" w:rsidRDefault="004B3DB0" w:rsidP="00D77527">
            <w:pPr>
              <w:pStyle w:val="Bezodstpw"/>
            </w:pPr>
            <w:r>
              <w:t>Czas akcji</w:t>
            </w:r>
          </w:p>
        </w:tc>
        <w:tc>
          <w:tcPr>
            <w:tcW w:w="4606" w:type="dxa"/>
          </w:tcPr>
          <w:p w:rsidR="004B3DB0" w:rsidRDefault="004B3DB0" w:rsidP="00D77527">
            <w:pPr>
              <w:pStyle w:val="Bezodstpw"/>
            </w:pPr>
            <w:r>
              <w:t>Akt I</w:t>
            </w:r>
          </w:p>
          <w:p w:rsidR="004B3DB0" w:rsidRDefault="004B3DB0" w:rsidP="00D77527">
            <w:pPr>
              <w:pStyle w:val="Bezodstpw"/>
            </w:pPr>
          </w:p>
          <w:p w:rsidR="004B3DB0" w:rsidRDefault="004B3DB0" w:rsidP="00D77527">
            <w:pPr>
              <w:pStyle w:val="Bezodstpw"/>
            </w:pPr>
            <w:r>
              <w:t>Akt II</w:t>
            </w:r>
          </w:p>
          <w:p w:rsidR="004B3DB0" w:rsidRDefault="004B3DB0" w:rsidP="00D77527">
            <w:pPr>
              <w:pStyle w:val="Bezodstpw"/>
            </w:pPr>
          </w:p>
          <w:p w:rsidR="004B3DB0" w:rsidRDefault="004B3DB0" w:rsidP="00D77527">
            <w:pPr>
              <w:pStyle w:val="Bezodstpw"/>
            </w:pPr>
            <w:r>
              <w:t>Akt III</w:t>
            </w:r>
          </w:p>
          <w:p w:rsidR="004B3DB0" w:rsidRDefault="004B3DB0" w:rsidP="00D77527">
            <w:pPr>
              <w:pStyle w:val="Bezodstpw"/>
            </w:pPr>
          </w:p>
          <w:p w:rsidR="004B3DB0" w:rsidRDefault="004B3DB0" w:rsidP="00D77527">
            <w:pPr>
              <w:pStyle w:val="Bezodstpw"/>
            </w:pPr>
            <w:r>
              <w:t>Akt IV</w:t>
            </w:r>
          </w:p>
          <w:p w:rsidR="004B3DB0" w:rsidRDefault="004B3DB0" w:rsidP="00D77527">
            <w:pPr>
              <w:pStyle w:val="Bezodstpw"/>
            </w:pPr>
          </w:p>
          <w:p w:rsidR="004B3DB0" w:rsidRDefault="004B3DB0" w:rsidP="00D77527">
            <w:pPr>
              <w:pStyle w:val="Bezodstpw"/>
            </w:pPr>
            <w:r>
              <w:t>Akt V</w:t>
            </w:r>
          </w:p>
          <w:p w:rsidR="004B3DB0" w:rsidRDefault="004B3DB0" w:rsidP="00D77527">
            <w:pPr>
              <w:pStyle w:val="Bezodstpw"/>
            </w:pPr>
          </w:p>
          <w:p w:rsidR="004B3DB0" w:rsidRDefault="004B3DB0" w:rsidP="00D77527">
            <w:pPr>
              <w:pStyle w:val="Bezodstpw"/>
            </w:pPr>
          </w:p>
        </w:tc>
      </w:tr>
      <w:tr w:rsidR="004B3DB0" w:rsidTr="004B3DB0">
        <w:tc>
          <w:tcPr>
            <w:tcW w:w="4606" w:type="dxa"/>
          </w:tcPr>
          <w:p w:rsidR="004B3DB0" w:rsidRDefault="004B3DB0" w:rsidP="00D77527">
            <w:pPr>
              <w:pStyle w:val="Bezodstpw"/>
            </w:pPr>
            <w:r>
              <w:t>Miejsce akcji</w:t>
            </w:r>
          </w:p>
        </w:tc>
        <w:tc>
          <w:tcPr>
            <w:tcW w:w="4606" w:type="dxa"/>
          </w:tcPr>
          <w:p w:rsidR="004B3DB0" w:rsidRDefault="004B3DB0" w:rsidP="00D77527">
            <w:pPr>
              <w:pStyle w:val="Bezodstpw"/>
            </w:pPr>
            <w:r>
              <w:t>1.</w:t>
            </w:r>
          </w:p>
          <w:p w:rsidR="004B3DB0" w:rsidRDefault="004B3DB0" w:rsidP="00D77527">
            <w:pPr>
              <w:pStyle w:val="Bezodstpw"/>
            </w:pPr>
            <w:r>
              <w:t>2.</w:t>
            </w:r>
          </w:p>
          <w:p w:rsidR="004B3DB0" w:rsidRDefault="004B3DB0" w:rsidP="00D77527">
            <w:pPr>
              <w:pStyle w:val="Bezodstpw"/>
            </w:pPr>
            <w:r>
              <w:t>3.</w:t>
            </w:r>
          </w:p>
          <w:p w:rsidR="004B3DB0" w:rsidRDefault="004B3DB0" w:rsidP="00D77527">
            <w:pPr>
              <w:pStyle w:val="Bezodstpw"/>
            </w:pPr>
            <w:r>
              <w:t>4.</w:t>
            </w:r>
          </w:p>
          <w:p w:rsidR="004B3DB0" w:rsidRDefault="004B3DB0" w:rsidP="00D77527">
            <w:pPr>
              <w:pStyle w:val="Bezodstpw"/>
            </w:pPr>
            <w:r>
              <w:t>5.</w:t>
            </w:r>
          </w:p>
          <w:p w:rsidR="004B3DB0" w:rsidRDefault="004B3DB0" w:rsidP="00D77527">
            <w:pPr>
              <w:pStyle w:val="Bezodstpw"/>
            </w:pPr>
            <w:r>
              <w:t>6.</w:t>
            </w:r>
          </w:p>
          <w:p w:rsidR="004B3DB0" w:rsidRDefault="004B3DB0" w:rsidP="00D77527">
            <w:pPr>
              <w:pStyle w:val="Bezodstpw"/>
            </w:pPr>
            <w:r>
              <w:t>7.</w:t>
            </w:r>
          </w:p>
          <w:p w:rsidR="004B3DB0" w:rsidRDefault="004B3DB0" w:rsidP="00D77527">
            <w:pPr>
              <w:pStyle w:val="Bezodstpw"/>
            </w:pPr>
          </w:p>
        </w:tc>
      </w:tr>
    </w:tbl>
    <w:p w:rsidR="004B3DB0" w:rsidRPr="00D77527" w:rsidRDefault="004B3DB0" w:rsidP="00D77527">
      <w:pPr>
        <w:pStyle w:val="Bezodstpw"/>
      </w:pPr>
    </w:p>
    <w:p w:rsidR="000D3328" w:rsidRDefault="00594E3F">
      <w:r>
        <w:t>Wtorek</w:t>
      </w:r>
      <w:r w:rsidR="000D3328">
        <w:t xml:space="preserve">: </w:t>
      </w:r>
    </w:p>
    <w:p w:rsidR="000D3328" w:rsidRDefault="000D3328">
      <w:r>
        <w:t>Temat: Makbet pod lupą psychologów.</w:t>
      </w:r>
    </w:p>
    <w:p w:rsidR="000D3328" w:rsidRDefault="000D3328">
      <w:r>
        <w:t xml:space="preserve">Obejrzyj film na YT </w:t>
      </w:r>
      <w:hyperlink r:id="rId4" w:history="1">
        <w:r>
          <w:rPr>
            <w:rStyle w:val="Hipercze"/>
          </w:rPr>
          <w:t>https://www.youtube.com/watch?v=oE9wgxVR9AU&amp;fbclid=IwAR1hNi7Vte-5BMsYE_P-95fr0GuTnjJOGryrWwGCunAatjuhH7-u_ACREu8</w:t>
        </w:r>
      </w:hyperlink>
    </w:p>
    <w:p w:rsidR="004B3DB0" w:rsidRDefault="004B3DB0">
      <w:r>
        <w:t>Karta pracy</w:t>
      </w:r>
    </w:p>
    <w:p w:rsidR="004B3DB0" w:rsidRDefault="004B3DB0">
      <w:r>
        <w:t>Uzupełnij schemat obrazujący psychikę Makbeta:</w:t>
      </w:r>
    </w:p>
    <w:p w:rsidR="003A4134" w:rsidRDefault="003A4134">
      <w:r>
        <w:rPr>
          <w:noProof/>
          <w:lang w:eastAsia="pl-PL"/>
        </w:rPr>
        <w:drawing>
          <wp:inline distT="0" distB="0" distL="0" distR="0">
            <wp:extent cx="5753735" cy="485648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28" w:rsidRDefault="004B3DB0">
      <w:r>
        <w:t>Nota</w:t>
      </w:r>
      <w:r w:rsidR="003A4134">
        <w:t>tk</w:t>
      </w:r>
      <w:r w:rsidR="00AE09CE">
        <w:rPr>
          <w:noProof/>
          <w:lang w:eastAsia="pl-PL"/>
        </w:rPr>
        <w:t>a</w:t>
      </w:r>
    </w:p>
    <w:p w:rsidR="000D3328" w:rsidRDefault="000D3328"/>
    <w:p w:rsidR="000D3328" w:rsidRDefault="000D3328" w:rsidP="000D3328">
      <w:r>
        <w:t>Wniosek</w:t>
      </w:r>
      <w:r w:rsidR="00C25479">
        <w:t xml:space="preserve"> 1</w:t>
      </w:r>
      <w:r>
        <w:t>: B</w:t>
      </w:r>
      <w:r w:rsidRPr="00453651">
        <w:t>ohater Szekspira</w:t>
      </w:r>
      <w:r>
        <w:t xml:space="preserve"> </w:t>
      </w:r>
      <w:r w:rsidRPr="00453651">
        <w:t>został pokazany w sytuacji wyboru. Makbet jest</w:t>
      </w:r>
      <w:r>
        <w:t xml:space="preserve"> </w:t>
      </w:r>
      <w:r w:rsidRPr="00453651">
        <w:t>wystawiony na próbę, w jego życie ingerują zewnętrzne</w:t>
      </w:r>
      <w:r>
        <w:t xml:space="preserve"> </w:t>
      </w:r>
      <w:r w:rsidRPr="00453651">
        <w:t>siły zła, którym się poddaje. Ulega metamorfozie:</w:t>
      </w:r>
      <w:r>
        <w:t xml:space="preserve"> </w:t>
      </w:r>
      <w:r w:rsidRPr="00453651">
        <w:t>od postawy prawego i szlachetnego</w:t>
      </w:r>
      <w:r>
        <w:t xml:space="preserve"> </w:t>
      </w:r>
      <w:r w:rsidRPr="00453651">
        <w:t>rycerza, wiernego swojemu władcy, do okrutnego</w:t>
      </w:r>
      <w:r>
        <w:t xml:space="preserve"> </w:t>
      </w:r>
      <w:r w:rsidRPr="00453651">
        <w:t>tyrana, który brnie w zbrodnie, świadom, że</w:t>
      </w:r>
      <w:r>
        <w:t xml:space="preserve"> </w:t>
      </w:r>
      <w:r w:rsidRPr="00453651">
        <w:t>przyniosą mu one tragiczny finał.</w:t>
      </w:r>
    </w:p>
    <w:p w:rsidR="00C25479" w:rsidRPr="00453651" w:rsidRDefault="00C25479" w:rsidP="00C25479">
      <w:r>
        <w:lastRenderedPageBreak/>
        <w:t>Wniosek 2: T</w:t>
      </w:r>
      <w:r w:rsidRPr="00453651">
        <w:t>ragizm Makbeta wynika</w:t>
      </w:r>
      <w:r>
        <w:t xml:space="preserve"> </w:t>
      </w:r>
      <w:r w:rsidRPr="00453651">
        <w:t>ze słabości jego charakteru, z przymusu,</w:t>
      </w:r>
      <w:r>
        <w:t xml:space="preserve"> </w:t>
      </w:r>
      <w:r w:rsidRPr="00453651">
        <w:t>jakiemu podlega, jeśli chce ukryć swoje kolejne</w:t>
      </w:r>
      <w:r>
        <w:t xml:space="preserve"> </w:t>
      </w:r>
      <w:r w:rsidRPr="00453651">
        <w:t>zbrodnie. Szekspir pokazuje w dramacie błędne</w:t>
      </w:r>
      <w:r>
        <w:t xml:space="preserve"> </w:t>
      </w:r>
      <w:r w:rsidRPr="00453651">
        <w:t>koło zbrodni zataczającej coraz szersze kręgi.</w:t>
      </w:r>
      <w:r>
        <w:t xml:space="preserve"> </w:t>
      </w:r>
      <w:r w:rsidRPr="00453651">
        <w:t>Jest to problem o wymiarze uniwersalnym, prowadzący</w:t>
      </w:r>
      <w:r>
        <w:t xml:space="preserve"> </w:t>
      </w:r>
      <w:r w:rsidRPr="00453651">
        <w:t>do pytania o obecność i przyczynę zła</w:t>
      </w:r>
      <w:r>
        <w:t xml:space="preserve"> </w:t>
      </w:r>
      <w:r w:rsidRPr="00453651">
        <w:t>w życiu każdego człowieka.</w:t>
      </w:r>
    </w:p>
    <w:p w:rsidR="00C25479" w:rsidRPr="00453651" w:rsidRDefault="00C25479" w:rsidP="000D3328"/>
    <w:p w:rsidR="000D3328" w:rsidRDefault="000D3328"/>
    <w:p w:rsidR="003A4134" w:rsidRDefault="003A4134"/>
    <w:p w:rsidR="003A4134" w:rsidRDefault="003A4134"/>
    <w:p w:rsidR="00C25479" w:rsidRDefault="00D77527">
      <w:r>
        <w:t>Środa</w:t>
      </w:r>
      <w:r w:rsidR="00C25479">
        <w:t>:</w:t>
      </w:r>
    </w:p>
    <w:p w:rsidR="00C25479" w:rsidRDefault="00C25479">
      <w:r>
        <w:t>Temat: Demoniczna Lady Makbet.</w:t>
      </w:r>
    </w:p>
    <w:p w:rsidR="00C25479" w:rsidRDefault="00C25479">
      <w:r>
        <w:t xml:space="preserve">Obejrzyj </w:t>
      </w:r>
      <w:hyperlink r:id="rId6" w:history="1">
        <w:r>
          <w:rPr>
            <w:rStyle w:val="Hipercze"/>
          </w:rPr>
          <w:t>https://www.youtube.com/watch?v=ARk3FtJkLQE</w:t>
        </w:r>
      </w:hyperlink>
    </w:p>
    <w:p w:rsidR="00A67CBC" w:rsidRDefault="00A67CBC">
      <w:r>
        <w:t>Notatka:</w:t>
      </w:r>
    </w:p>
    <w:p w:rsidR="00A67CBC" w:rsidRDefault="00A67CBC" w:rsidP="00A67CBC">
      <w:r>
        <w:t xml:space="preserve">Lady Makbet została naznaczona </w:t>
      </w:r>
      <w:r w:rsidRPr="00303CCC">
        <w:t>złem, nie ukryw</w:t>
      </w:r>
      <w:r>
        <w:t xml:space="preserve">a swoich zamiarów, nie przeraża </w:t>
      </w:r>
      <w:r w:rsidRPr="00303CCC">
        <w:t>jej mąż-zbrodniar</w:t>
      </w:r>
      <w:r>
        <w:t xml:space="preserve">z. Widoczna jest jej odmienność </w:t>
      </w:r>
      <w:r w:rsidRPr="00303CCC">
        <w:t>na tle innych kobiecych postaci literackich.</w:t>
      </w:r>
    </w:p>
    <w:p w:rsidR="004B3DB0" w:rsidRDefault="004B3DB0" w:rsidP="00A67CBC">
      <w:r>
        <w:t>Karta pracy:</w:t>
      </w:r>
    </w:p>
    <w:p w:rsidR="004B3DB0" w:rsidRDefault="004B3DB0" w:rsidP="00A67CBC">
      <w:r>
        <w:t>Uzupełnij trzecią kolumnę tabeli:</w:t>
      </w:r>
    </w:p>
    <w:p w:rsidR="004B3DB0" w:rsidRDefault="004B3DB0" w:rsidP="004B3DB0">
      <w:r>
        <w:t>Karta pracy 1.</w:t>
      </w:r>
    </w:p>
    <w:p w:rsidR="004B3DB0" w:rsidRPr="00A357FE" w:rsidRDefault="004B3DB0" w:rsidP="004B3DB0">
      <w:pPr>
        <w:rPr>
          <w:b/>
          <w:bCs/>
          <w:sz w:val="32"/>
          <w:szCs w:val="32"/>
        </w:rPr>
      </w:pPr>
      <w:r w:rsidRPr="00A357FE">
        <w:rPr>
          <w:b/>
          <w:noProof/>
          <w:sz w:val="32"/>
          <w:szCs w:val="32"/>
          <w:lang w:eastAsia="pl-PL"/>
        </w:rPr>
        <w:t xml:space="preserve">Lady Makbet – </w:t>
      </w:r>
      <w:r w:rsidRPr="00A357FE">
        <w:rPr>
          <w:b/>
          <w:i/>
          <w:noProof/>
          <w:sz w:val="32"/>
          <w:szCs w:val="32"/>
          <w:lang w:eastAsia="pl-PL"/>
        </w:rPr>
        <w:t>femme fatale</w:t>
      </w:r>
    </w:p>
    <w:p w:rsidR="004B3DB0" w:rsidRPr="00A357FE" w:rsidRDefault="004B3DB0" w:rsidP="004B3DB0">
      <w:pPr>
        <w:rPr>
          <w:bCs/>
        </w:rPr>
      </w:pPr>
    </w:p>
    <w:p w:rsidR="004B3DB0" w:rsidRDefault="004B3DB0" w:rsidP="004B3DB0">
      <w:pPr>
        <w:rPr>
          <w:bCs/>
        </w:rPr>
      </w:pPr>
      <w:r w:rsidRPr="00A357FE">
        <w:rPr>
          <w:bCs/>
        </w:rPr>
        <w:t>Przeanalizuj i zinterpretuj wypowiedzi bohaterki z różnych momentów jej życia.</w:t>
      </w:r>
    </w:p>
    <w:p w:rsidR="004B3DB0" w:rsidRPr="00A357FE" w:rsidRDefault="004B3DB0" w:rsidP="004B3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42"/>
      </w:tblGrid>
      <w:tr w:rsidR="004B3DB0" w:rsidRPr="008428A7" w:rsidTr="00E359C5">
        <w:tc>
          <w:tcPr>
            <w:tcW w:w="1668" w:type="dxa"/>
            <w:vAlign w:val="center"/>
          </w:tcPr>
          <w:p w:rsidR="004B3DB0" w:rsidRPr="008428A7" w:rsidRDefault="004B3DB0" w:rsidP="00E359C5">
            <w:pPr>
              <w:jc w:val="center"/>
              <w:rPr>
                <w:b/>
                <w:bCs/>
              </w:rPr>
            </w:pPr>
            <w:r w:rsidRPr="008428A7">
              <w:rPr>
                <w:b/>
                <w:bCs/>
              </w:rPr>
              <w:t>Moment akcji utworu</w:t>
            </w:r>
          </w:p>
        </w:tc>
        <w:tc>
          <w:tcPr>
            <w:tcW w:w="3402" w:type="dxa"/>
            <w:vAlign w:val="center"/>
          </w:tcPr>
          <w:p w:rsidR="004B3DB0" w:rsidRPr="008428A7" w:rsidRDefault="004B3DB0" w:rsidP="00E359C5">
            <w:pPr>
              <w:jc w:val="center"/>
              <w:rPr>
                <w:b/>
              </w:rPr>
            </w:pPr>
            <w:r w:rsidRPr="008428A7">
              <w:rPr>
                <w:b/>
              </w:rPr>
              <w:t>Znaczące słowa Lady Makbet</w:t>
            </w:r>
          </w:p>
        </w:tc>
        <w:tc>
          <w:tcPr>
            <w:tcW w:w="4142" w:type="dxa"/>
            <w:vAlign w:val="center"/>
          </w:tcPr>
          <w:p w:rsidR="004B3DB0" w:rsidRPr="008428A7" w:rsidRDefault="004B3DB0" w:rsidP="00E359C5">
            <w:pPr>
              <w:jc w:val="center"/>
              <w:rPr>
                <w:b/>
              </w:rPr>
            </w:pPr>
            <w:r w:rsidRPr="008428A7">
              <w:rPr>
                <w:b/>
              </w:rPr>
              <w:t>Interpretacja zachowania bohaterki</w:t>
            </w:r>
          </w:p>
        </w:tc>
      </w:tr>
      <w:tr w:rsidR="004B3DB0" w:rsidTr="00E359C5">
        <w:tc>
          <w:tcPr>
            <w:tcW w:w="1668" w:type="dxa"/>
          </w:tcPr>
          <w:p w:rsidR="004B3DB0" w:rsidRDefault="004B3DB0" w:rsidP="00E359C5">
            <w:r w:rsidRPr="003D684F">
              <w:t>Lady Makbet</w:t>
            </w:r>
            <w:r>
              <w:t xml:space="preserve"> </w:t>
            </w:r>
            <w:r w:rsidRPr="003D684F">
              <w:t>czyta list od</w:t>
            </w:r>
            <w:r>
              <w:t xml:space="preserve"> </w:t>
            </w:r>
            <w:r w:rsidRPr="003D684F">
              <w:t>męża.</w:t>
            </w:r>
          </w:p>
        </w:tc>
        <w:tc>
          <w:tcPr>
            <w:tcW w:w="3402" w:type="dxa"/>
          </w:tcPr>
          <w:p w:rsidR="004B3DB0" w:rsidRDefault="004B3DB0" w:rsidP="00E359C5">
            <w:r w:rsidRPr="002859BA">
              <w:rPr>
                <w:i/>
              </w:rPr>
              <w:t>Boję się jednak, czy z twoją naturą,</w:t>
            </w:r>
            <w:r>
              <w:t xml:space="preserve"> / </w:t>
            </w:r>
            <w:r w:rsidRPr="002859BA">
              <w:rPr>
                <w:i/>
              </w:rPr>
              <w:t>Którą przepaja mleko łagodności,</w:t>
            </w:r>
            <w:r>
              <w:t xml:space="preserve"> / </w:t>
            </w:r>
            <w:r w:rsidRPr="002859BA">
              <w:rPr>
                <w:i/>
              </w:rPr>
              <w:t>Będziesz osiągał cel najkrótszą drogą.</w:t>
            </w:r>
            <w:r>
              <w:t xml:space="preserve"> / </w:t>
            </w:r>
            <w:r w:rsidRPr="002859BA">
              <w:rPr>
                <w:i/>
              </w:rPr>
              <w:t>Owszem, nieobce ci sny o potędze</w:t>
            </w:r>
            <w:r>
              <w:t xml:space="preserve"> / </w:t>
            </w:r>
            <w:r w:rsidRPr="002859BA">
              <w:rPr>
                <w:i/>
              </w:rPr>
              <w:t>I masz ambicję, ale ci brakuje</w:t>
            </w:r>
            <w:r>
              <w:t xml:space="preserve"> / </w:t>
            </w:r>
            <w:r w:rsidRPr="002859BA">
              <w:rPr>
                <w:i/>
              </w:rPr>
              <w:t>Instynktu walki, drapieżności, zła.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Default="004B3DB0" w:rsidP="00E359C5">
            <w:r w:rsidRPr="003D684F">
              <w:t>Lady Makbet</w:t>
            </w:r>
            <w:r>
              <w:t xml:space="preserve"> </w:t>
            </w:r>
            <w:r w:rsidRPr="003D684F">
              <w:t>wyrzeka się</w:t>
            </w:r>
            <w:r>
              <w:t xml:space="preserve"> </w:t>
            </w:r>
            <w:r w:rsidRPr="003D684F">
              <w:lastRenderedPageBreak/>
              <w:t>swej niewieściej</w:t>
            </w:r>
            <w:r>
              <w:t xml:space="preserve"> </w:t>
            </w:r>
            <w:r w:rsidRPr="003D684F">
              <w:t>natury.</w:t>
            </w:r>
          </w:p>
        </w:tc>
        <w:tc>
          <w:tcPr>
            <w:tcW w:w="3402" w:type="dxa"/>
          </w:tcPr>
          <w:p w:rsidR="004B3DB0" w:rsidRDefault="004B3DB0" w:rsidP="00E359C5">
            <w:r w:rsidRPr="00984029">
              <w:rPr>
                <w:i/>
              </w:rPr>
              <w:lastRenderedPageBreak/>
              <w:t>Przybądźcie, duchy, które podżegacie</w:t>
            </w:r>
            <w:r>
              <w:t xml:space="preserve"> / </w:t>
            </w:r>
            <w:r w:rsidRPr="00984029">
              <w:rPr>
                <w:i/>
              </w:rPr>
              <w:t xml:space="preserve">Myśli do zbrodni; </w:t>
            </w:r>
            <w:r w:rsidRPr="00984029">
              <w:rPr>
                <w:i/>
              </w:rPr>
              <w:lastRenderedPageBreak/>
              <w:t>odbierzcie mi płeć.</w:t>
            </w:r>
            <w:r>
              <w:t xml:space="preserve"> / </w:t>
            </w:r>
            <w:r w:rsidRPr="00984029">
              <w:rPr>
                <w:i/>
              </w:rPr>
              <w:t>Chcę być bezwzględna do ostateczności.</w:t>
            </w:r>
            <w:r>
              <w:t xml:space="preserve"> 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Default="004B3DB0" w:rsidP="00E359C5">
            <w:r w:rsidRPr="003D684F">
              <w:t>Żona udziela</w:t>
            </w:r>
            <w:r>
              <w:t xml:space="preserve"> </w:t>
            </w:r>
            <w:r w:rsidRPr="003D684F">
              <w:t>pierwszych</w:t>
            </w:r>
            <w:r>
              <w:t xml:space="preserve"> </w:t>
            </w:r>
            <w:r w:rsidRPr="003D684F">
              <w:t>wskazówek</w:t>
            </w:r>
            <w:r>
              <w:t xml:space="preserve"> </w:t>
            </w:r>
            <w:r w:rsidRPr="003D684F">
              <w:t>mężowi.</w:t>
            </w:r>
          </w:p>
        </w:tc>
        <w:tc>
          <w:tcPr>
            <w:tcW w:w="3402" w:type="dxa"/>
          </w:tcPr>
          <w:p w:rsidR="004B3DB0" w:rsidRDefault="004B3DB0" w:rsidP="00E359C5">
            <w:r w:rsidRPr="00984029">
              <w:rPr>
                <w:i/>
              </w:rPr>
              <w:t>Aby przechytrzyć świat, bierz z niego przykład:</w:t>
            </w:r>
            <w:r>
              <w:t xml:space="preserve"> / </w:t>
            </w:r>
            <w:r w:rsidRPr="00984029">
              <w:rPr>
                <w:i/>
              </w:rPr>
              <w:t xml:space="preserve">Maskuj się – zalśnij pogodą na twarzy, </w:t>
            </w:r>
            <w:r>
              <w:t xml:space="preserve">/ </w:t>
            </w:r>
            <w:r w:rsidRPr="00BC4F15">
              <w:rPr>
                <w:i/>
              </w:rPr>
              <w:t>Promieniuj ciepłem, brzmij przyjaznym tonem.</w:t>
            </w:r>
            <w:r>
              <w:t xml:space="preserve"> / </w:t>
            </w:r>
            <w:r w:rsidRPr="00BC4F15">
              <w:rPr>
                <w:i/>
              </w:rPr>
              <w:t>Bądź jak niewinny kwiat, a jednocześnie</w:t>
            </w:r>
            <w:r>
              <w:t xml:space="preserve"> / </w:t>
            </w:r>
            <w:r w:rsidRPr="00BC4F15">
              <w:rPr>
                <w:i/>
              </w:rPr>
              <w:t>Bądź wężem pod nim.</w:t>
            </w:r>
            <w:r>
              <w:t xml:space="preserve"> [...] / </w:t>
            </w:r>
            <w:r w:rsidRPr="00BC4F15">
              <w:rPr>
                <w:i/>
              </w:rPr>
              <w:t>Pozostaw wszystko mnie.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Default="004B3DB0" w:rsidP="00E359C5">
            <w:r w:rsidRPr="003D684F">
              <w:t>Lady Makbet</w:t>
            </w:r>
            <w:r>
              <w:t xml:space="preserve"> </w:t>
            </w:r>
            <w:r w:rsidRPr="003D684F">
              <w:t>widzi w mężu</w:t>
            </w:r>
            <w:r>
              <w:t xml:space="preserve"> </w:t>
            </w:r>
            <w:r w:rsidRPr="003D684F">
              <w:t>tchórza.</w:t>
            </w:r>
          </w:p>
        </w:tc>
        <w:tc>
          <w:tcPr>
            <w:tcW w:w="3402" w:type="dxa"/>
          </w:tcPr>
          <w:p w:rsidR="004B3DB0" w:rsidRDefault="004B3DB0" w:rsidP="00E359C5">
            <w:r w:rsidRPr="00BC4F15">
              <w:rPr>
                <w:i/>
              </w:rPr>
              <w:t>Widzę, że twoja niedawna nadzieja</w:t>
            </w:r>
            <w:r>
              <w:t xml:space="preserve"> / </w:t>
            </w:r>
            <w:r w:rsidRPr="00BC4F15">
              <w:rPr>
                <w:i/>
              </w:rPr>
              <w:t>Była nietrzeźwa i zmorzył ją sen.</w:t>
            </w:r>
            <w:r>
              <w:t xml:space="preserve"> [...] / </w:t>
            </w:r>
            <w:r w:rsidRPr="00BC4F15">
              <w:rPr>
                <w:i/>
              </w:rPr>
              <w:t>To właśnie w tej woli</w:t>
            </w:r>
            <w:r>
              <w:t xml:space="preserve"> / </w:t>
            </w:r>
            <w:r w:rsidRPr="00BC4F15">
              <w:rPr>
                <w:i/>
              </w:rPr>
              <w:t>Byłeś człowiekiem!</w:t>
            </w:r>
          </w:p>
          <w:p w:rsidR="004B3DB0" w:rsidRDefault="004B3DB0" w:rsidP="00E359C5"/>
          <w:p w:rsidR="004B3DB0" w:rsidRDefault="004B3DB0" w:rsidP="00E359C5">
            <w:r w:rsidRPr="00BC4F15">
              <w:rPr>
                <w:i/>
              </w:rPr>
              <w:t>Gdzie twoje męstwo?! Daj mi te sztylety.</w:t>
            </w:r>
            <w:r>
              <w:t xml:space="preserve"> / </w:t>
            </w:r>
            <w:r w:rsidRPr="00BC4F15">
              <w:rPr>
                <w:i/>
              </w:rPr>
              <w:t>Śpiący i zmarli to tylko obrazy</w:t>
            </w:r>
            <w:r>
              <w:t xml:space="preserve">. / </w:t>
            </w:r>
            <w:r w:rsidRPr="00BC4F15">
              <w:rPr>
                <w:i/>
              </w:rPr>
              <w:t>Bać się malowanego diabła!...</w:t>
            </w:r>
            <w:r>
              <w:t xml:space="preserve"> / </w:t>
            </w:r>
            <w:r w:rsidRPr="00D24A95">
              <w:rPr>
                <w:i/>
              </w:rPr>
              <w:t>Dzieckiem</w:t>
            </w:r>
            <w:r>
              <w:t xml:space="preserve"> / </w:t>
            </w:r>
            <w:r w:rsidRPr="00D24A95">
              <w:rPr>
                <w:i/>
              </w:rPr>
              <w:t>Jesteś?</w:t>
            </w:r>
            <w:r>
              <w:t xml:space="preserve"> [...] / </w:t>
            </w:r>
            <w:r w:rsidRPr="00A83ECB">
              <w:rPr>
                <w:i/>
              </w:rPr>
              <w:t>Popatrz, mam teraz już ręce jak ty.</w:t>
            </w:r>
            <w:r>
              <w:t xml:space="preserve"> / </w:t>
            </w:r>
            <w:r w:rsidRPr="00A83ECB">
              <w:rPr>
                <w:i/>
              </w:rPr>
              <w:t>Lecz blednąć na taki widok to wstyd.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Pr="003D684F" w:rsidRDefault="004B3DB0" w:rsidP="00E359C5">
            <w:r w:rsidRPr="003D684F">
              <w:t>Wspólniczka</w:t>
            </w:r>
            <w:r>
              <w:t xml:space="preserve"> </w:t>
            </w:r>
            <w:r w:rsidRPr="003D684F">
              <w:t>w zbrodni</w:t>
            </w:r>
            <w:r>
              <w:t xml:space="preserve"> </w:t>
            </w:r>
            <w:r w:rsidRPr="003D684F">
              <w:t>omdlewa na</w:t>
            </w:r>
            <w:r>
              <w:t xml:space="preserve"> </w:t>
            </w:r>
            <w:r w:rsidRPr="003D684F">
              <w:t>wieść o zabójstwie</w:t>
            </w:r>
            <w:r>
              <w:t xml:space="preserve"> </w:t>
            </w:r>
            <w:r w:rsidRPr="003D684F">
              <w:t>Duncana.</w:t>
            </w:r>
          </w:p>
        </w:tc>
        <w:tc>
          <w:tcPr>
            <w:tcW w:w="3402" w:type="dxa"/>
          </w:tcPr>
          <w:p w:rsidR="004B3DB0" w:rsidRPr="00D24A95" w:rsidRDefault="004B3DB0" w:rsidP="00E359C5">
            <w:pPr>
              <w:rPr>
                <w:i/>
              </w:rPr>
            </w:pPr>
            <w:r w:rsidRPr="00D24A95">
              <w:rPr>
                <w:i/>
              </w:rPr>
              <w:t>Niech mi pomoże kto stąd odejść... Słabnę...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Pr="003D684F" w:rsidRDefault="004B3DB0" w:rsidP="00E359C5">
            <w:r w:rsidRPr="003D684F">
              <w:t>Makbet</w:t>
            </w:r>
            <w:r>
              <w:t xml:space="preserve"> </w:t>
            </w:r>
            <w:r w:rsidRPr="003D684F">
              <w:t>wyprawia ucztę</w:t>
            </w:r>
            <w:r>
              <w:t xml:space="preserve"> </w:t>
            </w:r>
            <w:r w:rsidRPr="003D684F">
              <w:t>na królewskim</w:t>
            </w:r>
            <w:r>
              <w:t xml:space="preserve"> </w:t>
            </w:r>
            <w:r w:rsidRPr="003D684F">
              <w:t>dworze. Zjawia</w:t>
            </w:r>
            <w:r>
              <w:t xml:space="preserve"> </w:t>
            </w:r>
            <w:r w:rsidRPr="003D684F">
              <w:t>mu się duch</w:t>
            </w:r>
            <w:r>
              <w:t xml:space="preserve"> </w:t>
            </w:r>
            <w:proofErr w:type="spellStart"/>
            <w:r w:rsidRPr="003D684F">
              <w:t>Banqua</w:t>
            </w:r>
            <w:proofErr w:type="spellEnd"/>
            <w:r w:rsidRPr="003D684F">
              <w:t>.</w:t>
            </w:r>
          </w:p>
        </w:tc>
        <w:tc>
          <w:tcPr>
            <w:tcW w:w="3402" w:type="dxa"/>
          </w:tcPr>
          <w:p w:rsidR="004B3DB0" w:rsidRDefault="004B3DB0" w:rsidP="00E359C5">
            <w:r w:rsidRPr="00D24A95">
              <w:rPr>
                <w:i/>
              </w:rPr>
              <w:t>Panuj nad sobą! Bądź mężczyzną!</w:t>
            </w:r>
            <w:r>
              <w:t xml:space="preserve"> [...] / </w:t>
            </w:r>
            <w:r w:rsidRPr="00D24A95">
              <w:rPr>
                <w:i/>
              </w:rPr>
              <w:t>O, te niewidy, które przyprawiają</w:t>
            </w:r>
            <w:r>
              <w:t xml:space="preserve"> / </w:t>
            </w:r>
            <w:r w:rsidRPr="00D24A95">
              <w:rPr>
                <w:i/>
              </w:rPr>
              <w:t>o dygot serca i ciarki na plecach</w:t>
            </w:r>
            <w:r>
              <w:t xml:space="preserve"> / </w:t>
            </w:r>
            <w:r w:rsidRPr="00D24A95">
              <w:rPr>
                <w:i/>
              </w:rPr>
              <w:t>(Te puste strachy) – to dobre u dzieci,</w:t>
            </w:r>
            <w:r>
              <w:t xml:space="preserve"> / </w:t>
            </w:r>
            <w:r w:rsidRPr="00D24A95">
              <w:rPr>
                <w:i/>
              </w:rPr>
              <w:t>Wsłuchanych w bajdy snute przy kominku</w:t>
            </w:r>
            <w:r>
              <w:t xml:space="preserve"> / </w:t>
            </w:r>
            <w:r w:rsidRPr="00D24A95">
              <w:rPr>
                <w:i/>
              </w:rPr>
              <w:t>Zimową porą.</w:t>
            </w:r>
            <w:r>
              <w:t xml:space="preserve"> / </w:t>
            </w:r>
            <w:r w:rsidRPr="00D24A95">
              <w:rPr>
                <w:i/>
              </w:rPr>
              <w:t>Lecz u ciebie? Wstydź się !</w:t>
            </w:r>
            <w:r>
              <w:t xml:space="preserve"> / </w:t>
            </w:r>
            <w:r w:rsidRPr="00D24A95">
              <w:rPr>
                <w:i/>
              </w:rPr>
              <w:t>Czemu wytrzeszczasz tak wzrok? Masz przed sobą</w:t>
            </w:r>
            <w:r>
              <w:t xml:space="preserve"> / </w:t>
            </w:r>
            <w:r w:rsidRPr="00D24A95">
              <w:rPr>
                <w:i/>
              </w:rPr>
              <w:t>Jedynie krzesło.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Pr="003D684F" w:rsidRDefault="004B3DB0" w:rsidP="00E359C5">
            <w:r w:rsidRPr="003D684F">
              <w:t>Choroba Lady</w:t>
            </w:r>
            <w:r>
              <w:t xml:space="preserve"> </w:t>
            </w:r>
            <w:r w:rsidRPr="003D684F">
              <w:t>Makbet.</w:t>
            </w:r>
          </w:p>
        </w:tc>
        <w:tc>
          <w:tcPr>
            <w:tcW w:w="3402" w:type="dxa"/>
          </w:tcPr>
          <w:p w:rsidR="004B3DB0" w:rsidRDefault="004B3DB0" w:rsidP="00E359C5">
            <w:r w:rsidRPr="00D24A95">
              <w:rPr>
                <w:i/>
              </w:rPr>
              <w:t>Co jest z tymi rękami? Czemu nie można ich domyć?</w:t>
            </w:r>
            <w:r>
              <w:t xml:space="preserve"> [...] / </w:t>
            </w:r>
            <w:r w:rsidRPr="00D24A95">
              <w:rPr>
                <w:i/>
              </w:rPr>
              <w:t xml:space="preserve">I wciąż ten zapach krwi... Nic go nie zabije, </w:t>
            </w:r>
            <w:r w:rsidRPr="00D24A95">
              <w:rPr>
                <w:i/>
              </w:rPr>
              <w:lastRenderedPageBreak/>
              <w:t>żadne</w:t>
            </w:r>
            <w:r>
              <w:t xml:space="preserve"> / </w:t>
            </w:r>
            <w:r w:rsidRPr="00D24A95">
              <w:rPr>
                <w:i/>
              </w:rPr>
              <w:t>wonności Arabii, a przecież ręka tak mała... O-o-och!</w:t>
            </w:r>
          </w:p>
        </w:tc>
        <w:tc>
          <w:tcPr>
            <w:tcW w:w="4142" w:type="dxa"/>
          </w:tcPr>
          <w:p w:rsidR="004B3DB0" w:rsidRDefault="004B3DB0" w:rsidP="00E359C5"/>
        </w:tc>
      </w:tr>
      <w:tr w:rsidR="004B3DB0" w:rsidTr="00E359C5">
        <w:tc>
          <w:tcPr>
            <w:tcW w:w="1668" w:type="dxa"/>
          </w:tcPr>
          <w:p w:rsidR="004B3DB0" w:rsidRPr="003D684F" w:rsidRDefault="004B3DB0" w:rsidP="00E359C5">
            <w:r w:rsidRPr="003D684F">
              <w:t>Śmierć Lady</w:t>
            </w:r>
            <w:r>
              <w:t xml:space="preserve"> </w:t>
            </w:r>
            <w:r w:rsidRPr="003D684F">
              <w:t>Makbet.</w:t>
            </w:r>
          </w:p>
        </w:tc>
        <w:tc>
          <w:tcPr>
            <w:tcW w:w="3402" w:type="dxa"/>
          </w:tcPr>
          <w:p w:rsidR="004B3DB0" w:rsidRDefault="004B3DB0" w:rsidP="00E359C5">
            <w:r>
              <w:t>–</w:t>
            </w:r>
          </w:p>
        </w:tc>
        <w:tc>
          <w:tcPr>
            <w:tcW w:w="4142" w:type="dxa"/>
          </w:tcPr>
          <w:p w:rsidR="004B3DB0" w:rsidRDefault="004B3DB0" w:rsidP="00E359C5"/>
        </w:tc>
      </w:tr>
    </w:tbl>
    <w:p w:rsidR="004B3DB0" w:rsidRDefault="004B3DB0" w:rsidP="004B3DB0"/>
    <w:p w:rsidR="004B3DB0" w:rsidRPr="00303CCC" w:rsidRDefault="004B3DB0" w:rsidP="004B3DB0">
      <w:r>
        <w:br w:type="page"/>
      </w:r>
    </w:p>
    <w:p w:rsidR="00A67CBC" w:rsidRDefault="00A67CBC"/>
    <w:p w:rsidR="00A031D9" w:rsidRDefault="00D77527">
      <w:r>
        <w:t>Czwartek:</w:t>
      </w:r>
    </w:p>
    <w:p w:rsidR="00D77527" w:rsidRDefault="00D77527" w:rsidP="00D77527">
      <w:pPr>
        <w:pStyle w:val="Bezodstpw"/>
        <w:rPr>
          <w:shd w:val="clear" w:color="auto" w:fill="FFFFFF"/>
        </w:rPr>
      </w:pPr>
      <w:r>
        <w:t xml:space="preserve">Temat: </w:t>
      </w:r>
      <w:r w:rsidRPr="00D77527">
        <w:rPr>
          <w:shd w:val="clear" w:color="auto" w:fill="FFFFFF"/>
        </w:rPr>
        <w:t>Wiedźmy jako personifikacje zła</w:t>
      </w:r>
      <w:r>
        <w:rPr>
          <w:shd w:val="clear" w:color="auto" w:fill="FFFFFF"/>
        </w:rPr>
        <w:t>.</w:t>
      </w:r>
    </w:p>
    <w:p w:rsidR="003A4134" w:rsidRDefault="003A4134" w:rsidP="00D77527">
      <w:pPr>
        <w:pStyle w:val="Bezodstpw"/>
        <w:rPr>
          <w:shd w:val="clear" w:color="auto" w:fill="FFFFFF"/>
        </w:rPr>
      </w:pPr>
    </w:p>
    <w:p w:rsidR="003A4134" w:rsidRDefault="003A4134" w:rsidP="003A4134">
      <w:r>
        <w:t>Karta pracy 1.</w:t>
      </w:r>
    </w:p>
    <w:p w:rsidR="003A4134" w:rsidRPr="00A357FE" w:rsidRDefault="003A4134" w:rsidP="003A4134">
      <w:pPr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-3175</wp:posOffset>
            </wp:positionV>
            <wp:extent cx="2046605" cy="1057275"/>
            <wp:effectExtent l="19050" t="0" r="0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t>Tajemnice czarnej magii</w:t>
      </w:r>
    </w:p>
    <w:p w:rsidR="003A4134" w:rsidRPr="00A357FE" w:rsidRDefault="003A4134" w:rsidP="003A4134">
      <w:pPr>
        <w:rPr>
          <w:bCs/>
        </w:rPr>
      </w:pPr>
    </w:p>
    <w:p w:rsidR="003A4134" w:rsidRPr="00A357FE" w:rsidRDefault="003A4134" w:rsidP="003A4134">
      <w:pPr>
        <w:rPr>
          <w:bCs/>
        </w:rPr>
      </w:pPr>
    </w:p>
    <w:p w:rsidR="003A4134" w:rsidRPr="00A357FE" w:rsidRDefault="003A4134" w:rsidP="003A4134">
      <w:pPr>
        <w:rPr>
          <w:bCs/>
        </w:rPr>
      </w:pPr>
    </w:p>
    <w:p w:rsidR="003A4134" w:rsidRDefault="003A4134" w:rsidP="003A4134">
      <w:pPr>
        <w:rPr>
          <w:bCs/>
        </w:rPr>
      </w:pPr>
    </w:p>
    <w:p w:rsidR="003A4134" w:rsidRPr="00A357FE" w:rsidRDefault="003A4134" w:rsidP="003A4134">
      <w:pPr>
        <w:rPr>
          <w:bCs/>
        </w:rPr>
      </w:pPr>
    </w:p>
    <w:p w:rsidR="003A4134" w:rsidRDefault="003A4134" w:rsidP="003A4134">
      <w:r w:rsidRPr="00D71314">
        <w:rPr>
          <w:b/>
          <w:bCs/>
        </w:rPr>
        <w:t>1</w:t>
      </w:r>
      <w:r>
        <w:rPr>
          <w:b/>
          <w:bCs/>
        </w:rPr>
        <w:t>.</w:t>
      </w:r>
      <w:r w:rsidRPr="00D71314">
        <w:rPr>
          <w:b/>
          <w:bCs/>
        </w:rPr>
        <w:t xml:space="preserve"> </w:t>
      </w:r>
      <w:r w:rsidRPr="00D71314">
        <w:t>Wpisz do tabeli informacje związane z czarownicami</w:t>
      </w:r>
      <w:r>
        <w:t>.</w:t>
      </w:r>
    </w:p>
    <w:p w:rsidR="003A4134" w:rsidRDefault="003A4134" w:rsidP="003A4134"/>
    <w:p w:rsidR="003A4134" w:rsidRDefault="003A4134" w:rsidP="003A4134">
      <w:pPr>
        <w:pStyle w:val="Bezodstpw"/>
        <w:rPr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53735" cy="162179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34" w:rsidRDefault="003A4134" w:rsidP="003A4134"/>
    <w:p w:rsidR="00A747AA" w:rsidRDefault="00A747AA" w:rsidP="00D77527">
      <w:pPr>
        <w:pStyle w:val="Bezodstpw"/>
        <w:rPr>
          <w:shd w:val="clear" w:color="auto" w:fill="FFFFFF"/>
        </w:rPr>
      </w:pPr>
    </w:p>
    <w:p w:rsidR="00A747AA" w:rsidRDefault="00A747AA" w:rsidP="00D77527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Notatka</w:t>
      </w:r>
      <w:r w:rsidR="003A4134">
        <w:rPr>
          <w:shd w:val="clear" w:color="auto" w:fill="FFFFFF"/>
        </w:rPr>
        <w:t>-wklejka</w:t>
      </w:r>
    </w:p>
    <w:p w:rsidR="00D77527" w:rsidRDefault="00D77527" w:rsidP="00D77527">
      <w:pPr>
        <w:pStyle w:val="Bezodstpw"/>
        <w:rPr>
          <w:shd w:val="clear" w:color="auto" w:fill="FFFFFF"/>
        </w:rPr>
      </w:pPr>
    </w:p>
    <w:p w:rsidR="00D77527" w:rsidRDefault="00D77527" w:rsidP="00D77527">
      <w:pPr>
        <w:pStyle w:val="Bezodstpw"/>
        <w:rPr>
          <w:szCs w:val="27"/>
          <w:shd w:val="clear" w:color="auto" w:fill="FFFFFF"/>
        </w:rPr>
      </w:pPr>
      <w:r w:rsidRPr="00D77527">
        <w:rPr>
          <w:szCs w:val="27"/>
          <w:shd w:val="clear" w:color="auto" w:fill="FFFFFF"/>
        </w:rPr>
        <w:t>Zło, które jest zauważalne od pierwszego momentu tragedii Szekspira, maskuje się pod postaciami czarownic, jakichś ponadnaturalnych istot. Dlaczego są złe? Pojawiają się wraz z nastrojem grozy, wywołują negatywne uczucia – niepokoją zarówno bohaterów, jak i widza. Czarownice same mówią o swych niecnych zamiarach wobec ludzi, co sprawdza się w toku akcji dramatu. Wiedźmy mają wpływ na los człowieka. Z kart dramatu wiadomo, że czarownice kierują człowiekiem zawsze w tę ciemną stronę. Kuszą, nękają obietnicą szczęścia, która doprowadza bohatera do absolutnej klęski. Gdy odkrywa on pozór tej obietnicy, złudność słów wieszczek, jest już za późno. W scenie czarów nad kotłem czarownice przywołują siły nieczyste, które mają przepowiedzieć Makbetowi przyszłość.</w:t>
      </w:r>
      <w:r w:rsidRPr="00D77527">
        <w:rPr>
          <w:szCs w:val="27"/>
        </w:rPr>
        <w:br/>
      </w:r>
      <w:r w:rsidRPr="00D77527">
        <w:rPr>
          <w:szCs w:val="27"/>
        </w:rPr>
        <w:br/>
      </w:r>
      <w:r w:rsidRPr="00D77527">
        <w:rPr>
          <w:szCs w:val="27"/>
          <w:shd w:val="clear" w:color="auto" w:fill="FFFFFF"/>
        </w:rPr>
        <w:t>W tragedii Szekspira postacie wiedźm i Hekate są jedynym ucieleśnieniem zła. Te postacie wraz ze złowieszczą, groźną scenerią, mają świadczyć o obecności zła w świecie poza sceną. W końcu XVI wieku istniał jeszcze problem kobiet palonych na stosie za kontakty z Szatanem. Dziś zjawy w teatrze, nawet jeśli ich rolą jest pogrążenie bohatera w moralnej otchłani, odbieramy w kategoriach baśniowych figur lub też jako zobrazowanie myśli bohatera, czyli element jego psychiki. W XVII-</w:t>
      </w:r>
      <w:r w:rsidRPr="00D77527">
        <w:rPr>
          <w:szCs w:val="27"/>
          <w:shd w:val="clear" w:color="auto" w:fill="FFFFFF"/>
        </w:rPr>
        <w:lastRenderedPageBreak/>
        <w:t>wiecznym dramacie było inaczej. Postaci, wcielające siły zła na scenie, miały charakter symboliczny, działały na wyobraźnię, służyły wprowadzeniu i podkreśleniu problemu, poruszanego przez dramaturga. W tym wypadku zjawy są narzędziem do analizy zła w świecie.</w:t>
      </w:r>
    </w:p>
    <w:p w:rsidR="00D77527" w:rsidRPr="00D77527" w:rsidRDefault="00D77527" w:rsidP="00D77527">
      <w:pPr>
        <w:pStyle w:val="Bezodstpw"/>
        <w:rPr>
          <w:szCs w:val="27"/>
          <w:shd w:val="clear" w:color="auto" w:fill="FFFFFF"/>
        </w:rPr>
      </w:pPr>
      <w:r w:rsidRPr="00D77527">
        <w:rPr>
          <w:szCs w:val="27"/>
          <w:shd w:val="clear" w:color="auto" w:fill="FFFFFF"/>
        </w:rPr>
        <w:t>Innymi drogami interpretacji jest rozumienie działania wiedźm jako:</w:t>
      </w:r>
      <w:r w:rsidRPr="00D77527">
        <w:rPr>
          <w:szCs w:val="27"/>
        </w:rPr>
        <w:br/>
      </w:r>
      <w:r w:rsidRPr="00D77527">
        <w:rPr>
          <w:szCs w:val="27"/>
          <w:shd w:val="clear" w:color="auto" w:fill="FFFFFF"/>
        </w:rPr>
        <w:t>1) istnienia zbiegu okoliczności;</w:t>
      </w:r>
      <w:r w:rsidRPr="00D77527">
        <w:rPr>
          <w:szCs w:val="27"/>
        </w:rPr>
        <w:br/>
      </w:r>
      <w:r w:rsidRPr="00D77527">
        <w:rPr>
          <w:szCs w:val="27"/>
          <w:shd w:val="clear" w:color="auto" w:fill="FFFFFF"/>
        </w:rPr>
        <w:t>2) działania fatum, przeznaczenia, pozbawionego demonizmu, bez konotacji z Diabłem; takiego fatum, które jest nieosobowe; (por. </w:t>
      </w:r>
      <w:hyperlink r:id="rId9" w:history="1">
        <w:r w:rsidRPr="00D77527">
          <w:rPr>
            <w:rStyle w:val="Hipercze"/>
            <w:color w:val="auto"/>
            <w:szCs w:val="27"/>
            <w:u w:val="none"/>
            <w:shd w:val="clear" w:color="auto" w:fill="FFFFFF"/>
          </w:rPr>
          <w:t>Zagadnienia filozoficzne „Makbeta” – problem ludzkiego losu</w:t>
        </w:r>
      </w:hyperlink>
      <w:r w:rsidRPr="00D77527">
        <w:rPr>
          <w:szCs w:val="27"/>
          <w:shd w:val="clear" w:color="auto" w:fill="FFFFFF"/>
        </w:rPr>
        <w:t xml:space="preserve">. </w:t>
      </w:r>
    </w:p>
    <w:p w:rsidR="00D77527" w:rsidRDefault="00D77527" w:rsidP="00D77527">
      <w:pPr>
        <w:pStyle w:val="Bezodstpw"/>
        <w:rPr>
          <w:rFonts w:ascii="Helvetica" w:hAnsi="Helvetica"/>
          <w:sz w:val="27"/>
          <w:szCs w:val="27"/>
          <w:shd w:val="clear" w:color="auto" w:fill="FFFFFF"/>
        </w:rPr>
      </w:pPr>
      <w:r w:rsidRPr="00D77527">
        <w:rPr>
          <w:szCs w:val="27"/>
          <w:shd w:val="clear" w:color="auto" w:fill="FFFFFF"/>
        </w:rPr>
        <w:t>3) działania jednej z ludzkich cech naturalnych</w:t>
      </w:r>
      <w:r>
        <w:rPr>
          <w:rFonts w:ascii="Helvetica" w:hAnsi="Helvetica"/>
          <w:sz w:val="27"/>
          <w:szCs w:val="27"/>
          <w:shd w:val="clear" w:color="auto" w:fill="FFFFFF"/>
        </w:rPr>
        <w:t>.</w:t>
      </w:r>
    </w:p>
    <w:p w:rsidR="00D77527" w:rsidRDefault="00D77527" w:rsidP="00D77527">
      <w:pPr>
        <w:pStyle w:val="Bezodstpw"/>
        <w:rPr>
          <w:rFonts w:ascii="Helvetica" w:hAnsi="Helvetica"/>
          <w:sz w:val="27"/>
          <w:szCs w:val="27"/>
          <w:shd w:val="clear" w:color="auto" w:fill="FFFFFF"/>
        </w:rPr>
      </w:pPr>
    </w:p>
    <w:p w:rsidR="00D77527" w:rsidRPr="00D77527" w:rsidRDefault="00D77527" w:rsidP="00D77527">
      <w:pPr>
        <w:pStyle w:val="Bezodstpw"/>
      </w:pPr>
    </w:p>
    <w:sectPr w:rsidR="00D77527" w:rsidRPr="00D77527" w:rsidSect="00E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28"/>
    <w:rsid w:val="000D3328"/>
    <w:rsid w:val="003A4134"/>
    <w:rsid w:val="00446E40"/>
    <w:rsid w:val="004B3DB0"/>
    <w:rsid w:val="00594E3F"/>
    <w:rsid w:val="00916635"/>
    <w:rsid w:val="00A031D9"/>
    <w:rsid w:val="00A67CBC"/>
    <w:rsid w:val="00A747AA"/>
    <w:rsid w:val="00AE09CE"/>
    <w:rsid w:val="00C25479"/>
    <w:rsid w:val="00C449DD"/>
    <w:rsid w:val="00D77527"/>
    <w:rsid w:val="00D8018A"/>
    <w:rsid w:val="00E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E2DA4-D746-41E2-9351-95958B5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3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32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75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3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1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13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k3FtJkLQ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E9wgxVR9AU&amp;fbclid=IwAR1hNi7Vte-5BMsYE_P-95fr0GuTnjJOGryrWwGCunAatjuhH7-u_ACREu8" TargetMode="External"/><Relationship Id="rId9" Type="http://schemas.openxmlformats.org/officeDocument/2006/relationships/hyperlink" Target="http://klp.pl/makbet/a-760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2020-04-20T17:04:00Z</dcterms:created>
  <dcterms:modified xsi:type="dcterms:W3CDTF">2020-04-20T17:04:00Z</dcterms:modified>
</cp:coreProperties>
</file>