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6CE" w:rsidRDefault="00C656CE" w:rsidP="00C656CE">
      <w:pPr>
        <w:rPr>
          <w:rFonts w:cs="Times New Roman"/>
          <w:sz w:val="28"/>
          <w:szCs w:val="28"/>
        </w:rPr>
      </w:pPr>
      <w:bookmarkStart w:id="0" w:name="_GoBack"/>
      <w:bookmarkEnd w:id="0"/>
      <w:r>
        <w:rPr>
          <w:rFonts w:cs="Times New Roman"/>
          <w:sz w:val="28"/>
          <w:szCs w:val="28"/>
        </w:rPr>
        <w:t>Poniedziałek 11.05.2020</w:t>
      </w:r>
    </w:p>
    <w:p w:rsidR="00A86A66" w:rsidRDefault="00A86A66" w:rsidP="00C656CE">
      <w:pPr>
        <w:rPr>
          <w:rFonts w:cs="Times New Roman"/>
          <w:sz w:val="28"/>
          <w:szCs w:val="28"/>
        </w:rPr>
      </w:pPr>
    </w:p>
    <w:p w:rsidR="00C656CE" w:rsidRDefault="00C656CE" w:rsidP="00C656CE">
      <w:pPr>
        <w:rPr>
          <w:rFonts w:cs="Times New Roman"/>
          <w:sz w:val="28"/>
          <w:szCs w:val="28"/>
        </w:rPr>
      </w:pPr>
    </w:p>
    <w:p w:rsidR="00C656CE" w:rsidRDefault="00C656CE" w:rsidP="00C656CE">
      <w:pPr>
        <w:rPr>
          <w:rFonts w:cs="Times New Roman"/>
          <w:bCs/>
          <w:iCs/>
          <w:sz w:val="28"/>
          <w:szCs w:val="28"/>
        </w:rPr>
      </w:pPr>
      <w:r>
        <w:rPr>
          <w:rFonts w:cs="Times New Roman"/>
          <w:bCs/>
          <w:iCs/>
          <w:sz w:val="28"/>
          <w:szCs w:val="28"/>
        </w:rPr>
        <w:t xml:space="preserve">Zestaw zadań rewalidacyjnych dla klasy I </w:t>
      </w:r>
    </w:p>
    <w:p w:rsidR="00944DE0" w:rsidRDefault="00944DE0" w:rsidP="00C656CE">
      <w:pPr>
        <w:rPr>
          <w:rFonts w:cs="Times New Roman"/>
          <w:bCs/>
          <w:iCs/>
          <w:sz w:val="28"/>
          <w:szCs w:val="28"/>
        </w:rPr>
      </w:pPr>
    </w:p>
    <w:p w:rsidR="00A86A66" w:rsidRPr="00944DE0" w:rsidRDefault="00944DE0" w:rsidP="00944DE0">
      <w:pPr>
        <w:jc w:val="center"/>
        <w:rPr>
          <w:rFonts w:cs="Times New Roman"/>
          <w:b/>
          <w:bCs/>
          <w:iCs/>
          <w:color w:val="C00000"/>
          <w:sz w:val="28"/>
          <w:szCs w:val="28"/>
        </w:rPr>
      </w:pPr>
      <w:r w:rsidRPr="00944DE0">
        <w:rPr>
          <w:rFonts w:cs="Times New Roman"/>
          <w:b/>
          <w:color w:val="C00000"/>
          <w:sz w:val="28"/>
          <w:szCs w:val="28"/>
        </w:rPr>
        <w:t>Utrwalanie pojęcia liczby, dodawanie i odejmowanie w zakresie 12, porównywanie ilości</w:t>
      </w:r>
    </w:p>
    <w:p w:rsidR="004533E5" w:rsidRPr="004533E5" w:rsidRDefault="004533E5" w:rsidP="00C656CE">
      <w:pPr>
        <w:rPr>
          <w:rFonts w:cs="Times New Roman"/>
          <w:bCs/>
          <w:iCs/>
        </w:rPr>
      </w:pPr>
    </w:p>
    <w:p w:rsidR="004533E5" w:rsidRPr="00A86A66" w:rsidRDefault="004533E5" w:rsidP="004533E5">
      <w:pPr>
        <w:pStyle w:val="Akapitzlist"/>
        <w:widowControl/>
        <w:numPr>
          <w:ilvl w:val="0"/>
          <w:numId w:val="1"/>
        </w:numPr>
        <w:suppressAutoHyphens w:val="0"/>
        <w:rPr>
          <w:rFonts w:eastAsia="Times New Roman" w:cs="Times New Roman"/>
          <w:b/>
          <w:kern w:val="0"/>
          <w:lang w:eastAsia="pl-PL" w:bidi="ar-SA"/>
        </w:rPr>
      </w:pPr>
      <w:r w:rsidRPr="00A86A66">
        <w:rPr>
          <w:rFonts w:eastAsia="Times New Roman" w:cs="Times New Roman"/>
          <w:b/>
          <w:kern w:val="0"/>
          <w:lang w:eastAsia="pl-PL" w:bidi="ar-SA"/>
        </w:rPr>
        <w:t>Matematyczne rozgrywki.</w:t>
      </w:r>
    </w:p>
    <w:p w:rsidR="00A86A66" w:rsidRDefault="00A86A66" w:rsidP="00A86A66">
      <w:pPr>
        <w:pStyle w:val="Akapitzlist"/>
        <w:widowControl/>
        <w:suppressAutoHyphens w:val="0"/>
        <w:rPr>
          <w:rFonts w:eastAsia="Times New Roman" w:cs="Times New Roman"/>
          <w:kern w:val="0"/>
          <w:lang w:eastAsia="pl-PL" w:bidi="ar-SA"/>
        </w:rPr>
      </w:pPr>
    </w:p>
    <w:p w:rsidR="00A86A66" w:rsidRDefault="004533E5" w:rsidP="00A86A66">
      <w:pPr>
        <w:pStyle w:val="Akapitzlist"/>
        <w:widowControl/>
        <w:suppressAutoHyphens w:val="0"/>
        <w:spacing w:line="276" w:lineRule="auto"/>
        <w:ind w:left="0"/>
        <w:rPr>
          <w:rFonts w:eastAsia="Times New Roman" w:cs="Times New Roman"/>
          <w:kern w:val="0"/>
          <w:lang w:eastAsia="pl-PL" w:bidi="ar-SA"/>
        </w:rPr>
      </w:pPr>
      <w:r w:rsidRPr="004533E5">
        <w:rPr>
          <w:rFonts w:eastAsia="Times New Roman" w:cs="Times New Roman"/>
          <w:kern w:val="0"/>
          <w:lang w:eastAsia="pl-PL" w:bidi="ar-SA"/>
        </w:rPr>
        <w:t>Gra rozgrywana jest</w:t>
      </w:r>
      <w:r w:rsidR="00A86A66">
        <w:rPr>
          <w:rFonts w:eastAsia="Times New Roman" w:cs="Times New Roman"/>
          <w:kern w:val="0"/>
          <w:lang w:eastAsia="pl-PL" w:bidi="ar-SA"/>
        </w:rPr>
        <w:t xml:space="preserve"> na wspólnej planszy</w:t>
      </w:r>
      <w:r w:rsidR="000C63FB" w:rsidRPr="004533E5">
        <w:rPr>
          <w:rFonts w:eastAsia="Times New Roman" w:cs="Times New Roman"/>
          <w:kern w:val="0"/>
          <w:lang w:eastAsia="pl-PL" w:bidi="ar-SA"/>
        </w:rPr>
        <w:t>.</w:t>
      </w:r>
      <w:r w:rsidR="000C63FB">
        <w:rPr>
          <w:rFonts w:eastAsia="Times New Roman" w:cs="Times New Roman"/>
          <w:kern w:val="0"/>
          <w:lang w:eastAsia="pl-PL" w:bidi="ar-SA"/>
        </w:rPr>
        <w:t xml:space="preserve"> Udział bierze d</w:t>
      </w:r>
      <w:r w:rsidR="000C63FB" w:rsidRPr="004533E5">
        <w:rPr>
          <w:rFonts w:eastAsia="Times New Roman" w:cs="Times New Roman"/>
          <w:kern w:val="0"/>
          <w:lang w:eastAsia="pl-PL" w:bidi="ar-SA"/>
        </w:rPr>
        <w:t>ziecko</w:t>
      </w:r>
      <w:r w:rsidRPr="004533E5">
        <w:rPr>
          <w:rFonts w:eastAsia="Times New Roman" w:cs="Times New Roman"/>
          <w:kern w:val="0"/>
          <w:lang w:eastAsia="pl-PL" w:bidi="ar-SA"/>
        </w:rPr>
        <w:t xml:space="preserve"> z rodzicem lub nauczycielem</w:t>
      </w:r>
      <w:r w:rsidR="000C63FB">
        <w:rPr>
          <w:rFonts w:eastAsia="Times New Roman" w:cs="Times New Roman"/>
          <w:kern w:val="0"/>
          <w:lang w:eastAsia="pl-PL" w:bidi="ar-SA"/>
        </w:rPr>
        <w:t xml:space="preserve">. </w:t>
      </w:r>
      <w:r w:rsidR="00A86A66">
        <w:rPr>
          <w:rFonts w:eastAsia="Times New Roman" w:cs="Times New Roman"/>
          <w:kern w:val="0"/>
          <w:lang w:eastAsia="pl-PL" w:bidi="ar-SA"/>
        </w:rPr>
        <w:t xml:space="preserve">Każdy </w:t>
      </w:r>
      <w:r w:rsidR="00A86A66" w:rsidRPr="004533E5">
        <w:rPr>
          <w:rFonts w:eastAsia="Times New Roman" w:cs="Times New Roman"/>
          <w:kern w:val="0"/>
          <w:lang w:eastAsia="pl-PL" w:bidi="ar-SA"/>
        </w:rPr>
        <w:t>ma</w:t>
      </w:r>
      <w:r w:rsidRPr="004533E5">
        <w:rPr>
          <w:rFonts w:eastAsia="Times New Roman" w:cs="Times New Roman"/>
          <w:kern w:val="0"/>
          <w:lang w:eastAsia="pl-PL" w:bidi="ar-SA"/>
        </w:rPr>
        <w:t xml:space="preserve"> po 10 żetonów w jednym kolorze i po jednej kostce. Razem rzucają kostkami. Na zmianę raz dziecko, raz rodzic liczy wyrzucone wspólnie kropki i kładzie żeton na pole planszy z taką liczbą kropek, jaką wyrzucili. Jeśli pole jest już zajęte to stoi. Gra kończy się, kiedy wszystkie pola są już zajęte. Wygrywa ta osoba, która ma najw</w:t>
      </w:r>
      <w:r w:rsidR="00A86A66">
        <w:rPr>
          <w:rFonts w:eastAsia="Times New Roman" w:cs="Times New Roman"/>
          <w:kern w:val="0"/>
          <w:lang w:eastAsia="pl-PL" w:bidi="ar-SA"/>
        </w:rPr>
        <w:t>ięcej swoich żetonów na planszy (załącznik 1).</w:t>
      </w:r>
    </w:p>
    <w:p w:rsidR="00A86A66" w:rsidRPr="004533E5" w:rsidRDefault="00A86A66" w:rsidP="00A86A66">
      <w:pPr>
        <w:pStyle w:val="Akapitzlist"/>
        <w:widowControl/>
        <w:suppressAutoHyphens w:val="0"/>
        <w:ind w:left="0"/>
        <w:jc w:val="center"/>
        <w:rPr>
          <w:rFonts w:eastAsia="Times New Roman" w:cs="Times New Roman"/>
          <w:kern w:val="0"/>
          <w:lang w:eastAsia="pl-PL" w:bidi="ar-SA"/>
        </w:rPr>
      </w:pPr>
    </w:p>
    <w:p w:rsidR="00D600CA" w:rsidRPr="00A86A66" w:rsidRDefault="00D600CA" w:rsidP="00A86A66">
      <w:pPr>
        <w:pStyle w:val="Akapitzlist"/>
        <w:widowControl/>
        <w:numPr>
          <w:ilvl w:val="0"/>
          <w:numId w:val="1"/>
        </w:numPr>
        <w:suppressAutoHyphens w:val="0"/>
        <w:spacing w:line="276" w:lineRule="auto"/>
        <w:rPr>
          <w:rFonts w:eastAsia="Times New Roman" w:cs="Times New Roman"/>
          <w:b/>
          <w:kern w:val="0"/>
          <w:szCs w:val="24"/>
          <w:lang w:eastAsia="pl-PL" w:bidi="ar-SA"/>
        </w:rPr>
      </w:pPr>
      <w:r w:rsidRPr="00A86A66">
        <w:rPr>
          <w:rFonts w:cs="Times New Roman"/>
          <w:b/>
          <w:szCs w:val="24"/>
        </w:rPr>
        <w:t>Wyścig do mety.</w:t>
      </w:r>
    </w:p>
    <w:p w:rsidR="00A86A66" w:rsidRPr="00D600CA" w:rsidRDefault="00A86A66" w:rsidP="00A86A66">
      <w:pPr>
        <w:pStyle w:val="Akapitzlist"/>
        <w:widowControl/>
        <w:suppressAutoHyphens w:val="0"/>
        <w:spacing w:line="276" w:lineRule="auto"/>
        <w:rPr>
          <w:rFonts w:eastAsia="Times New Roman" w:cs="Times New Roman"/>
          <w:kern w:val="0"/>
          <w:szCs w:val="24"/>
          <w:lang w:eastAsia="pl-PL" w:bidi="ar-SA"/>
        </w:rPr>
      </w:pPr>
    </w:p>
    <w:p w:rsidR="004533E5" w:rsidRDefault="00D600CA" w:rsidP="00A86A66">
      <w:pPr>
        <w:pStyle w:val="Akapitzlist"/>
        <w:widowControl/>
        <w:suppressAutoHyphens w:val="0"/>
        <w:spacing w:line="276" w:lineRule="auto"/>
        <w:ind w:left="0"/>
        <w:rPr>
          <w:rFonts w:cs="Times New Roman"/>
          <w:szCs w:val="24"/>
        </w:rPr>
      </w:pPr>
      <w:r w:rsidRPr="00D600CA">
        <w:rPr>
          <w:rFonts w:cs="Times New Roman"/>
          <w:szCs w:val="24"/>
        </w:rPr>
        <w:t>Dziecko otrzymuje kartoniki formatu A4, pisze na nich kolejne liczby od 1 do 12. Rozkłada kartoniki na podłodze, tworząc z nich ścieżkę do mety. Dziecko i rodzic są pionkami. Kolejno rzucają kostką. Każdy liczy ilość oczek, jaka wypadła. Do pr</w:t>
      </w:r>
      <w:r w:rsidR="001949BA">
        <w:rPr>
          <w:rFonts w:cs="Times New Roman"/>
          <w:szCs w:val="24"/>
        </w:rPr>
        <w:t>zodu o jedno pole skacze ten, kt</w:t>
      </w:r>
      <w:r w:rsidRPr="00D600CA">
        <w:rPr>
          <w:rFonts w:cs="Times New Roman"/>
          <w:szCs w:val="24"/>
        </w:rPr>
        <w:t>o wyrzucił większą ilość oczek. Wygrywa osoba, która jako pierwsza dotrze do mety.</w:t>
      </w:r>
    </w:p>
    <w:p w:rsidR="00A86A66" w:rsidRDefault="00A86A66" w:rsidP="00A86A66">
      <w:pPr>
        <w:pStyle w:val="Akapitzlist"/>
        <w:widowControl/>
        <w:suppressAutoHyphens w:val="0"/>
        <w:spacing w:line="276" w:lineRule="auto"/>
        <w:ind w:left="0"/>
        <w:rPr>
          <w:rFonts w:cs="Times New Roman"/>
          <w:szCs w:val="24"/>
        </w:rPr>
      </w:pPr>
    </w:p>
    <w:p w:rsidR="00D600CA" w:rsidRPr="00A86A66" w:rsidRDefault="00D600CA" w:rsidP="00A86A66">
      <w:pPr>
        <w:pStyle w:val="Akapitzlist"/>
        <w:widowControl/>
        <w:numPr>
          <w:ilvl w:val="0"/>
          <w:numId w:val="1"/>
        </w:numPr>
        <w:suppressAutoHyphens w:val="0"/>
        <w:spacing w:line="276" w:lineRule="auto"/>
        <w:rPr>
          <w:rFonts w:eastAsia="Times New Roman" w:cs="Times New Roman"/>
          <w:b/>
          <w:kern w:val="0"/>
          <w:szCs w:val="24"/>
          <w:lang w:eastAsia="pl-PL" w:bidi="ar-SA"/>
        </w:rPr>
      </w:pPr>
      <w:r w:rsidRPr="00A86A66">
        <w:rPr>
          <w:rFonts w:cs="Times New Roman"/>
          <w:b/>
          <w:szCs w:val="24"/>
        </w:rPr>
        <w:t>Szukanie poprawnego wyniku.</w:t>
      </w:r>
    </w:p>
    <w:p w:rsidR="00A86A66" w:rsidRPr="00D600CA" w:rsidRDefault="00A86A66" w:rsidP="00A86A66">
      <w:pPr>
        <w:pStyle w:val="Akapitzlist"/>
        <w:widowControl/>
        <w:suppressAutoHyphens w:val="0"/>
        <w:spacing w:line="276" w:lineRule="auto"/>
        <w:rPr>
          <w:rFonts w:eastAsia="Times New Roman" w:cs="Times New Roman"/>
          <w:kern w:val="0"/>
          <w:szCs w:val="24"/>
          <w:lang w:eastAsia="pl-PL" w:bidi="ar-SA"/>
        </w:rPr>
      </w:pPr>
    </w:p>
    <w:p w:rsidR="00D600CA" w:rsidRDefault="00D600CA" w:rsidP="00A86A66">
      <w:pPr>
        <w:pStyle w:val="Akapitzlist"/>
        <w:widowControl/>
        <w:suppressAutoHyphens w:val="0"/>
        <w:spacing w:line="276" w:lineRule="auto"/>
        <w:ind w:left="0"/>
        <w:rPr>
          <w:rFonts w:cs="Times New Roman"/>
          <w:szCs w:val="24"/>
        </w:rPr>
      </w:pPr>
      <w:r w:rsidRPr="00D600CA">
        <w:rPr>
          <w:rFonts w:cs="Times New Roman"/>
          <w:szCs w:val="24"/>
        </w:rPr>
        <w:t>Nauczyciel, rodzic rozwiesza w różnych miejscach w klasie</w:t>
      </w:r>
      <w:r>
        <w:rPr>
          <w:rFonts w:cs="Times New Roman"/>
          <w:szCs w:val="24"/>
        </w:rPr>
        <w:t xml:space="preserve">, </w:t>
      </w:r>
      <w:r w:rsidRPr="00D600CA">
        <w:rPr>
          <w:rFonts w:cs="Times New Roman"/>
          <w:szCs w:val="24"/>
        </w:rPr>
        <w:t>pokoju liczby. Dziecko chodzi swobodnie po sali, pokoju. Nauczyciel, rodzic pokazuje na kartce zapisane działanie matematyczne np., 12-6, 5+6 itd. a dziecko musi jak najszybciej podbiec do właściwego wyniku.</w:t>
      </w:r>
    </w:p>
    <w:p w:rsidR="00A86A66" w:rsidRPr="00A86A66" w:rsidRDefault="00A86A66" w:rsidP="00A86A66">
      <w:pPr>
        <w:pStyle w:val="Akapitzlist"/>
        <w:widowControl/>
        <w:suppressAutoHyphens w:val="0"/>
        <w:spacing w:line="276" w:lineRule="auto"/>
        <w:ind w:left="0"/>
        <w:rPr>
          <w:rFonts w:cs="Times New Roman"/>
          <w:b/>
          <w:szCs w:val="24"/>
        </w:rPr>
      </w:pPr>
    </w:p>
    <w:p w:rsidR="00A86A66" w:rsidRPr="00A86A66" w:rsidRDefault="000C63FB" w:rsidP="00A86A66">
      <w:pPr>
        <w:pStyle w:val="Akapitzlist"/>
        <w:widowControl/>
        <w:numPr>
          <w:ilvl w:val="0"/>
          <w:numId w:val="1"/>
        </w:numPr>
        <w:suppressAutoHyphens w:val="0"/>
        <w:spacing w:line="276" w:lineRule="auto"/>
        <w:rPr>
          <w:rFonts w:eastAsia="Times New Roman" w:cs="Times New Roman"/>
          <w:b/>
          <w:kern w:val="0"/>
          <w:szCs w:val="24"/>
          <w:lang w:eastAsia="pl-PL" w:bidi="ar-SA"/>
        </w:rPr>
      </w:pPr>
      <w:r w:rsidRPr="00A86A66">
        <w:rPr>
          <w:rFonts w:cs="Times New Roman"/>
          <w:b/>
          <w:szCs w:val="24"/>
        </w:rPr>
        <w:t>Zabawa „Dodaj albo odejmi</w:t>
      </w:r>
      <w:r w:rsidR="00A86A66" w:rsidRPr="00A86A66">
        <w:rPr>
          <w:rFonts w:cs="Times New Roman"/>
          <w:b/>
          <w:szCs w:val="24"/>
        </w:rPr>
        <w:t>j</w:t>
      </w:r>
      <w:r w:rsidRPr="00A86A66">
        <w:rPr>
          <w:rFonts w:cs="Times New Roman"/>
          <w:b/>
          <w:szCs w:val="24"/>
        </w:rPr>
        <w:t>”.</w:t>
      </w:r>
    </w:p>
    <w:p w:rsidR="00A86A66" w:rsidRPr="00A86A66" w:rsidRDefault="00A86A66" w:rsidP="00A86A66">
      <w:pPr>
        <w:pStyle w:val="Akapitzlist"/>
        <w:widowControl/>
        <w:suppressAutoHyphens w:val="0"/>
        <w:spacing w:line="276" w:lineRule="auto"/>
        <w:rPr>
          <w:rFonts w:eastAsia="Times New Roman" w:cs="Times New Roman"/>
          <w:kern w:val="0"/>
          <w:szCs w:val="24"/>
          <w:lang w:eastAsia="pl-PL" w:bidi="ar-SA"/>
        </w:rPr>
      </w:pPr>
    </w:p>
    <w:p w:rsidR="000C63FB" w:rsidRDefault="000C63FB" w:rsidP="00A86A66">
      <w:pPr>
        <w:pStyle w:val="Akapitzlist"/>
        <w:widowControl/>
        <w:suppressAutoHyphens w:val="0"/>
        <w:spacing w:line="276" w:lineRule="auto"/>
        <w:ind w:left="0"/>
        <w:rPr>
          <w:rFonts w:cs="Times New Roman"/>
          <w:szCs w:val="24"/>
        </w:rPr>
      </w:pPr>
      <w:r w:rsidRPr="00A86A66">
        <w:rPr>
          <w:rFonts w:cs="Times New Roman"/>
          <w:szCs w:val="24"/>
        </w:rPr>
        <w:t xml:space="preserve"> Każdy otrzymuje po dziesięć żetonów w jednym kolorze. Gracze kolejno rzucają dwiema kostkami jednocześnie. Po wyrzuceniu gracz decyduje, czy wykonuje dodawanie czy odejmowanie. Oblicza wynik i kładzie żeton na polu planszy, wskazującym wynik wykonanego działania. Jeżeli nie ma możliwości przykrycia żadnego pola, ruch przejmuje kolejny gracz. Gra toczy się do przykrycia wszystkich pól na planszy. Wygrywa osoba, która ma najwięcej żetonów na planszy</w:t>
      </w:r>
      <w:r w:rsidR="00A86A66">
        <w:rPr>
          <w:rFonts w:cs="Times New Roman"/>
          <w:szCs w:val="24"/>
        </w:rPr>
        <w:t xml:space="preserve"> (załącznik 2).</w:t>
      </w:r>
    </w:p>
    <w:p w:rsidR="00A86A66" w:rsidRPr="00A86A66" w:rsidRDefault="00A86A66" w:rsidP="00A86A66">
      <w:pPr>
        <w:pStyle w:val="Akapitzlist"/>
        <w:widowControl/>
        <w:suppressAutoHyphens w:val="0"/>
        <w:spacing w:line="276" w:lineRule="auto"/>
        <w:ind w:left="0"/>
        <w:rPr>
          <w:rFonts w:eastAsia="Times New Roman" w:cs="Times New Roman"/>
          <w:kern w:val="0"/>
          <w:szCs w:val="24"/>
          <w:lang w:eastAsia="pl-PL" w:bidi="ar-SA"/>
        </w:rPr>
      </w:pPr>
    </w:p>
    <w:p w:rsidR="004533E5" w:rsidRDefault="004533E5" w:rsidP="00A86A66">
      <w:pPr>
        <w:spacing w:line="276" w:lineRule="auto"/>
        <w:rPr>
          <w:rFonts w:cs="Times New Roman"/>
          <w:bCs/>
          <w:iCs/>
          <w:sz w:val="28"/>
          <w:szCs w:val="28"/>
        </w:rPr>
      </w:pPr>
    </w:p>
    <w:p w:rsidR="00A86A66" w:rsidRDefault="00A86A66" w:rsidP="00C656CE">
      <w:pPr>
        <w:rPr>
          <w:rFonts w:cs="Times New Roman"/>
          <w:bCs/>
          <w:iCs/>
          <w:sz w:val="28"/>
          <w:szCs w:val="28"/>
        </w:rPr>
      </w:pPr>
    </w:p>
    <w:p w:rsidR="00A86A66" w:rsidRDefault="00A86A66" w:rsidP="00C656CE">
      <w:pPr>
        <w:rPr>
          <w:rFonts w:cs="Times New Roman"/>
          <w:bCs/>
          <w:iCs/>
          <w:sz w:val="28"/>
          <w:szCs w:val="28"/>
        </w:rPr>
      </w:pPr>
    </w:p>
    <w:p w:rsidR="00A86A66" w:rsidRDefault="00A86A66" w:rsidP="00C656CE">
      <w:pPr>
        <w:rPr>
          <w:rFonts w:cs="Times New Roman"/>
          <w:bCs/>
          <w:iCs/>
          <w:sz w:val="28"/>
          <w:szCs w:val="28"/>
        </w:rPr>
      </w:pPr>
    </w:p>
    <w:p w:rsidR="00A86A66" w:rsidRDefault="00A86A66" w:rsidP="00C656CE">
      <w:pPr>
        <w:rPr>
          <w:rFonts w:cs="Times New Roman"/>
          <w:bCs/>
          <w:iCs/>
          <w:sz w:val="28"/>
          <w:szCs w:val="28"/>
        </w:rPr>
      </w:pPr>
    </w:p>
    <w:p w:rsidR="00A86A66" w:rsidRDefault="00A86A66" w:rsidP="00C656CE">
      <w:pPr>
        <w:rPr>
          <w:rFonts w:cs="Times New Roman"/>
          <w:bCs/>
          <w:iCs/>
          <w:sz w:val="28"/>
          <w:szCs w:val="28"/>
        </w:rPr>
      </w:pPr>
    </w:p>
    <w:p w:rsidR="00A86A66" w:rsidRDefault="00A86A66" w:rsidP="00C656CE">
      <w:pPr>
        <w:rPr>
          <w:rFonts w:cs="Times New Roman"/>
          <w:bCs/>
          <w:iCs/>
          <w:sz w:val="28"/>
          <w:szCs w:val="28"/>
        </w:rPr>
      </w:pPr>
    </w:p>
    <w:p w:rsidR="00A86A66" w:rsidRDefault="00A86A66" w:rsidP="00C656CE">
      <w:pPr>
        <w:rPr>
          <w:rFonts w:cs="Times New Roman"/>
          <w:bCs/>
          <w:iCs/>
          <w:sz w:val="28"/>
          <w:szCs w:val="28"/>
        </w:rPr>
      </w:pPr>
    </w:p>
    <w:p w:rsidR="004533E5" w:rsidRDefault="00A86A66" w:rsidP="00C656CE">
      <w:pPr>
        <w:rPr>
          <w:rFonts w:cs="Times New Roman"/>
          <w:bCs/>
          <w:iCs/>
          <w:sz w:val="28"/>
          <w:szCs w:val="28"/>
        </w:rPr>
      </w:pPr>
      <w:r>
        <w:rPr>
          <w:rFonts w:cs="Times New Roman"/>
          <w:bCs/>
          <w:iCs/>
          <w:sz w:val="28"/>
          <w:szCs w:val="28"/>
        </w:rPr>
        <w:t>Załącznik1</w:t>
      </w:r>
    </w:p>
    <w:p w:rsidR="004533E5" w:rsidRDefault="00A86A66" w:rsidP="00A86A66">
      <w:pPr>
        <w:jc w:val="center"/>
        <w:rPr>
          <w:rFonts w:cs="Times New Roman"/>
          <w:bCs/>
          <w:iCs/>
          <w:sz w:val="28"/>
          <w:szCs w:val="28"/>
        </w:rPr>
      </w:pPr>
      <w:r w:rsidRPr="00A86A66">
        <w:rPr>
          <w:rFonts w:cs="Times New Roman"/>
          <w:bCs/>
          <w:iCs/>
          <w:noProof/>
          <w:sz w:val="28"/>
          <w:szCs w:val="28"/>
          <w:lang w:eastAsia="pl-PL" w:bidi="ar-SA"/>
        </w:rPr>
        <w:drawing>
          <wp:inline distT="0" distB="0" distL="0" distR="0">
            <wp:extent cx="5200650" cy="8782050"/>
            <wp:effectExtent l="19050" t="0" r="0" b="0"/>
            <wp:docPr id="4" name="Obraz 2" descr="C:\Users\User\Downloads\Screenshot_2020-05-06 7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Screenshot_2020-05-06 732(1).png"/>
                    <pic:cNvPicPr>
                      <a:picLocks noChangeAspect="1" noChangeArrowheads="1"/>
                    </pic:cNvPicPr>
                  </pic:nvPicPr>
                  <pic:blipFill>
                    <a:blip r:embed="rId5"/>
                    <a:srcRect/>
                    <a:stretch>
                      <a:fillRect/>
                    </a:stretch>
                  </pic:blipFill>
                  <pic:spPr bwMode="auto">
                    <a:xfrm>
                      <a:off x="0" y="0"/>
                      <a:ext cx="5200650" cy="8782050"/>
                    </a:xfrm>
                    <a:prstGeom prst="rect">
                      <a:avLst/>
                    </a:prstGeom>
                    <a:noFill/>
                    <a:ln w="9525">
                      <a:noFill/>
                      <a:miter lim="800000"/>
                      <a:headEnd/>
                      <a:tailEnd/>
                    </a:ln>
                  </pic:spPr>
                </pic:pic>
              </a:graphicData>
            </a:graphic>
          </wp:inline>
        </w:drawing>
      </w:r>
    </w:p>
    <w:p w:rsidR="00A86A66" w:rsidRDefault="00A86A66" w:rsidP="00A86A66">
      <w:pPr>
        <w:rPr>
          <w:rFonts w:cs="Times New Roman"/>
          <w:bCs/>
          <w:iCs/>
          <w:sz w:val="28"/>
          <w:szCs w:val="28"/>
        </w:rPr>
      </w:pPr>
    </w:p>
    <w:p w:rsidR="00A86A66" w:rsidRDefault="00A86A66" w:rsidP="00A86A66">
      <w:pPr>
        <w:rPr>
          <w:rFonts w:cs="Times New Roman"/>
          <w:bCs/>
          <w:iCs/>
          <w:sz w:val="28"/>
          <w:szCs w:val="28"/>
        </w:rPr>
      </w:pPr>
    </w:p>
    <w:p w:rsidR="00A86A66" w:rsidRDefault="00A86A66" w:rsidP="00A86A66">
      <w:pPr>
        <w:rPr>
          <w:rFonts w:cs="Times New Roman"/>
          <w:bCs/>
          <w:iCs/>
          <w:sz w:val="28"/>
          <w:szCs w:val="28"/>
        </w:rPr>
      </w:pPr>
    </w:p>
    <w:p w:rsidR="00A86A66" w:rsidRDefault="00A86A66" w:rsidP="00A86A66">
      <w:pPr>
        <w:rPr>
          <w:rFonts w:cs="Times New Roman"/>
          <w:bCs/>
          <w:iCs/>
          <w:sz w:val="28"/>
          <w:szCs w:val="28"/>
        </w:rPr>
      </w:pPr>
      <w:r>
        <w:rPr>
          <w:rFonts w:cs="Times New Roman"/>
          <w:bCs/>
          <w:iCs/>
          <w:sz w:val="28"/>
          <w:szCs w:val="28"/>
        </w:rPr>
        <w:t>Załącznik 2</w:t>
      </w:r>
    </w:p>
    <w:p w:rsidR="00B569B2" w:rsidRDefault="00A86A66">
      <w:r>
        <w:rPr>
          <w:noProof/>
          <w:lang w:eastAsia="pl-PL" w:bidi="ar-SA"/>
        </w:rPr>
        <w:drawing>
          <wp:inline distT="0" distB="0" distL="0" distR="0">
            <wp:extent cx="5781675" cy="8658225"/>
            <wp:effectExtent l="19050" t="0" r="9525"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781675" cy="8658225"/>
                    </a:xfrm>
                    <a:prstGeom prst="rect">
                      <a:avLst/>
                    </a:prstGeom>
                    <a:noFill/>
                    <a:ln w="9525">
                      <a:noFill/>
                      <a:miter lim="800000"/>
                      <a:headEnd/>
                      <a:tailEnd/>
                    </a:ln>
                  </pic:spPr>
                </pic:pic>
              </a:graphicData>
            </a:graphic>
          </wp:inline>
        </w:drawing>
      </w:r>
    </w:p>
    <w:sectPr w:rsidR="00B569B2" w:rsidSect="00A86A66">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13003"/>
    <w:multiLevelType w:val="hybridMultilevel"/>
    <w:tmpl w:val="D7D467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656CE"/>
    <w:rsid w:val="000C63FB"/>
    <w:rsid w:val="001949BA"/>
    <w:rsid w:val="004533E5"/>
    <w:rsid w:val="004C5D8E"/>
    <w:rsid w:val="00510875"/>
    <w:rsid w:val="00512B24"/>
    <w:rsid w:val="00533169"/>
    <w:rsid w:val="00615A7C"/>
    <w:rsid w:val="0064225D"/>
    <w:rsid w:val="00657367"/>
    <w:rsid w:val="00764472"/>
    <w:rsid w:val="00791E0B"/>
    <w:rsid w:val="007D5FE9"/>
    <w:rsid w:val="00857C96"/>
    <w:rsid w:val="008C474C"/>
    <w:rsid w:val="00944DE0"/>
    <w:rsid w:val="009E67F0"/>
    <w:rsid w:val="00A043EA"/>
    <w:rsid w:val="00A56E77"/>
    <w:rsid w:val="00A86A66"/>
    <w:rsid w:val="00B569B2"/>
    <w:rsid w:val="00BC1C2B"/>
    <w:rsid w:val="00C656CE"/>
    <w:rsid w:val="00D600CA"/>
    <w:rsid w:val="00E26CA8"/>
    <w:rsid w:val="00E92087"/>
    <w:rsid w:val="00ED5F5C"/>
    <w:rsid w:val="00F22C9D"/>
    <w:rsid w:val="00F3657E"/>
    <w:rsid w:val="00F901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FC71D5-4FBA-49C6-A709-E30138F4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656CE"/>
    <w:pPr>
      <w:widowControl w:val="0"/>
      <w:suppressAutoHyphens/>
      <w:spacing w:line="240" w:lineRule="auto"/>
      <w:jc w:val="left"/>
    </w:pPr>
    <w:rPr>
      <w:rFonts w:ascii="Times New Roman" w:eastAsia="SimSun" w:hAnsi="Times New Roman"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533E5"/>
    <w:rPr>
      <w:rFonts w:ascii="Tahoma" w:hAnsi="Tahoma"/>
      <w:sz w:val="16"/>
      <w:szCs w:val="14"/>
    </w:rPr>
  </w:style>
  <w:style w:type="character" w:customStyle="1" w:styleId="TekstdymkaZnak">
    <w:name w:val="Tekst dymka Znak"/>
    <w:basedOn w:val="Domylnaczcionkaakapitu"/>
    <w:link w:val="Tekstdymka"/>
    <w:uiPriority w:val="99"/>
    <w:semiHidden/>
    <w:rsid w:val="004533E5"/>
    <w:rPr>
      <w:rFonts w:ascii="Tahoma" w:eastAsia="SimSun" w:hAnsi="Tahoma" w:cs="Mangal"/>
      <w:kern w:val="2"/>
      <w:sz w:val="16"/>
      <w:szCs w:val="14"/>
      <w:lang w:eastAsia="hi-IN" w:bidi="hi-IN"/>
    </w:rPr>
  </w:style>
  <w:style w:type="paragraph" w:styleId="Akapitzlist">
    <w:name w:val="List Paragraph"/>
    <w:basedOn w:val="Normalny"/>
    <w:uiPriority w:val="34"/>
    <w:qFormat/>
    <w:rsid w:val="004533E5"/>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2368">
      <w:bodyDiv w:val="1"/>
      <w:marLeft w:val="0"/>
      <w:marRight w:val="0"/>
      <w:marTop w:val="0"/>
      <w:marBottom w:val="0"/>
      <w:divBdr>
        <w:top w:val="none" w:sz="0" w:space="0" w:color="auto"/>
        <w:left w:val="none" w:sz="0" w:space="0" w:color="auto"/>
        <w:bottom w:val="none" w:sz="0" w:space="0" w:color="auto"/>
        <w:right w:val="none" w:sz="0" w:space="0" w:color="auto"/>
      </w:divBdr>
    </w:div>
    <w:div w:id="80354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267</Words>
  <Characters>1603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Dyrekcja</cp:lastModifiedBy>
  <cp:revision>2</cp:revision>
  <dcterms:created xsi:type="dcterms:W3CDTF">2020-05-09T04:27:00Z</dcterms:created>
  <dcterms:modified xsi:type="dcterms:W3CDTF">2020-05-09T04:27:00Z</dcterms:modified>
</cp:coreProperties>
</file>