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194" w:rsidRDefault="00520194" w:rsidP="00520194">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Technika klasa 5</w:t>
      </w:r>
    </w:p>
    <w:p w:rsidR="00520194" w:rsidRDefault="00520194" w:rsidP="00520194">
      <w:pPr>
        <w:rPr>
          <w:rFonts w:ascii="Times New Roman" w:hAnsi="Times New Roman" w:cs="Times New Roman"/>
          <w:sz w:val="28"/>
          <w:szCs w:val="28"/>
        </w:rPr>
      </w:pPr>
      <w:r>
        <w:rPr>
          <w:rFonts w:ascii="Times New Roman" w:hAnsi="Times New Roman" w:cs="Times New Roman"/>
          <w:sz w:val="28"/>
          <w:szCs w:val="28"/>
        </w:rPr>
        <w:t>Temat:</w:t>
      </w:r>
      <w:r w:rsidRPr="00520194">
        <w:rPr>
          <w:lang w:eastAsia="pl-PL"/>
        </w:rPr>
        <w:t xml:space="preserve"> </w:t>
      </w:r>
      <w:r w:rsidRPr="00520194">
        <w:rPr>
          <w:rFonts w:ascii="Times New Roman" w:hAnsi="Times New Roman" w:cs="Times New Roman"/>
          <w:sz w:val="28"/>
          <w:szCs w:val="28"/>
        </w:rPr>
        <w:t>ELEMENTY RYSUNKU TECHNICZNEGO</w:t>
      </w:r>
    </w:p>
    <w:p w:rsidR="00520194" w:rsidRPr="00520194" w:rsidRDefault="00520194" w:rsidP="00520194">
      <w:pPr>
        <w:rPr>
          <w:rFonts w:ascii="Times New Roman" w:hAnsi="Times New Roman" w:cs="Times New Roman"/>
          <w:sz w:val="28"/>
          <w:szCs w:val="28"/>
        </w:rPr>
      </w:pPr>
      <w:r>
        <w:rPr>
          <w:rFonts w:ascii="Times New Roman" w:hAnsi="Times New Roman" w:cs="Times New Roman"/>
          <w:sz w:val="28"/>
          <w:szCs w:val="28"/>
        </w:rPr>
        <w:t xml:space="preserve">Po dzisiejszej lekcji </w:t>
      </w:r>
      <w:r w:rsidRPr="00520194">
        <w:rPr>
          <w:rFonts w:ascii="Times New Roman" w:hAnsi="Times New Roman" w:cs="Times New Roman"/>
          <w:sz w:val="28"/>
          <w:szCs w:val="28"/>
        </w:rPr>
        <w:t>powinieneś wiedzieć i umieć:</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co to jest norma</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co to jest normalizacja</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jakie są arkusze rysunkowe</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jakie są podziałki rysunkowe</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jakie są linie</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wymieniać i przeliczać arkusze rysunkowe</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stosować podziałki</w:t>
      </w:r>
    </w:p>
    <w:p w:rsidR="00520194" w:rsidRP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stosować różne grubości linii</w:t>
      </w:r>
    </w:p>
    <w:p w:rsidR="00520194" w:rsidRDefault="00520194" w:rsidP="00520194">
      <w:pPr>
        <w:rPr>
          <w:rFonts w:ascii="Times New Roman" w:hAnsi="Times New Roman" w:cs="Times New Roman"/>
          <w:sz w:val="28"/>
          <w:szCs w:val="28"/>
        </w:rPr>
      </w:pPr>
      <w:r w:rsidRPr="00520194">
        <w:rPr>
          <w:rFonts w:ascii="Times New Roman" w:hAnsi="Times New Roman" w:cs="Times New Roman"/>
          <w:sz w:val="28"/>
          <w:szCs w:val="28"/>
        </w:rPr>
        <w:t>•</w:t>
      </w:r>
      <w:r w:rsidRPr="00520194">
        <w:rPr>
          <w:rFonts w:ascii="Times New Roman" w:hAnsi="Times New Roman" w:cs="Times New Roman"/>
          <w:sz w:val="28"/>
          <w:szCs w:val="28"/>
        </w:rPr>
        <w:tab/>
        <w:t>wykonać obramowanie i tabliczkę rysunkową</w:t>
      </w:r>
    </w:p>
    <w:p w:rsidR="00520194" w:rsidRDefault="00520194" w:rsidP="00520194">
      <w:pPr>
        <w:rPr>
          <w:rFonts w:ascii="Times New Roman" w:hAnsi="Times New Roman" w:cs="Times New Roman"/>
          <w:sz w:val="28"/>
          <w:szCs w:val="28"/>
        </w:rPr>
      </w:pPr>
    </w:p>
    <w:p w:rsidR="00520194" w:rsidRDefault="00520194" w:rsidP="00520194">
      <w:pPr>
        <w:rPr>
          <w:rFonts w:ascii="Times New Roman" w:hAnsi="Times New Roman" w:cs="Times New Roman"/>
          <w:sz w:val="28"/>
          <w:szCs w:val="28"/>
        </w:rPr>
      </w:pPr>
      <w:r>
        <w:rPr>
          <w:rFonts w:ascii="Times New Roman" w:hAnsi="Times New Roman" w:cs="Times New Roman"/>
          <w:sz w:val="28"/>
          <w:szCs w:val="28"/>
        </w:rPr>
        <w:t>Poniżej znajduje się notatka.</w:t>
      </w:r>
    </w:p>
    <w:p w:rsidR="00520194" w:rsidRDefault="00520194" w:rsidP="00520194">
      <w:pPr>
        <w:rPr>
          <w:rFonts w:ascii="Times New Roman" w:hAnsi="Times New Roman" w:cs="Times New Roman"/>
          <w:sz w:val="28"/>
          <w:szCs w:val="28"/>
        </w:rPr>
      </w:pPr>
      <w:r>
        <w:rPr>
          <w:rFonts w:ascii="Times New Roman" w:hAnsi="Times New Roman" w:cs="Times New Roman"/>
          <w:sz w:val="28"/>
          <w:szCs w:val="28"/>
        </w:rPr>
        <w:t xml:space="preserve"> Proszę przeczytaj ją uważnie. Wklej do zeszytu lub zachowaj w taki sposób żebyś mógł z niej korzystać, przy wykonywaniu ćwiczeń</w:t>
      </w:r>
      <w:r w:rsidR="00D11A9E">
        <w:rPr>
          <w:rFonts w:ascii="Times New Roman" w:hAnsi="Times New Roman" w:cs="Times New Roman"/>
          <w:sz w:val="28"/>
          <w:szCs w:val="28"/>
        </w:rPr>
        <w:t xml:space="preserve">. Nie ucz się na pamięć, wystarczy, że będziesz umiał znaleźć informacje w notatce </w:t>
      </w:r>
      <w:r w:rsidR="00D11A9E" w:rsidRPr="00D11A9E">
        <w:rPr>
          <w:rFonts w:ascii="Times New Roman" w:hAnsi="Times New Roman" w:cs="Times New Roman"/>
          <w:sz w:val="28"/>
          <w:szCs w:val="28"/>
        </w:rPr>
        <w:sym w:font="Wingdings" w:char="F04A"/>
      </w:r>
    </w:p>
    <w:p w:rsidR="00836892" w:rsidRDefault="00836892" w:rsidP="00520194">
      <w:pPr>
        <w:rPr>
          <w:rFonts w:ascii="Times New Roman" w:hAnsi="Times New Roman" w:cs="Times New Roman"/>
          <w:sz w:val="28"/>
          <w:szCs w:val="28"/>
        </w:rPr>
      </w:pPr>
      <w:r>
        <w:rPr>
          <w:rFonts w:ascii="Times New Roman" w:hAnsi="Times New Roman" w:cs="Times New Roman"/>
          <w:sz w:val="28"/>
          <w:szCs w:val="28"/>
        </w:rPr>
        <w:t>Następnie obejrzyj prezentację, przyda Ci się podręcznik do techniki s.53</w:t>
      </w:r>
    </w:p>
    <w:p w:rsidR="00836892" w:rsidRDefault="00702AA4" w:rsidP="00836892">
      <w:pPr>
        <w:rPr>
          <w:rFonts w:ascii="Times New Roman" w:eastAsia="Times New Roman" w:hAnsi="Times New Roman" w:cs="Times New Roman"/>
          <w:color w:val="2F2F2F"/>
          <w:sz w:val="28"/>
          <w:szCs w:val="28"/>
          <w:shd w:val="clear" w:color="auto" w:fill="FFFFFF"/>
          <w:lang w:eastAsia="pl-PL"/>
        </w:rPr>
      </w:pPr>
      <w:hyperlink r:id="rId5" w:history="1">
        <w:r w:rsidR="00836892" w:rsidRPr="00A251D0">
          <w:rPr>
            <w:rStyle w:val="Hipercze"/>
            <w:rFonts w:ascii="Times New Roman" w:hAnsi="Times New Roman" w:cs="Times New Roman"/>
            <w:sz w:val="28"/>
            <w:szCs w:val="28"/>
          </w:rPr>
          <w:t>https://www.youtube.com/watch?v=gFaxvuw3dug</w:t>
        </w:r>
      </w:hyperlink>
      <w:r w:rsidR="00836892" w:rsidRPr="00A251D0">
        <w:rPr>
          <w:rFonts w:ascii="Times New Roman" w:eastAsia="Times New Roman" w:hAnsi="Times New Roman" w:cs="Times New Roman"/>
          <w:color w:val="2F2F2F"/>
          <w:sz w:val="28"/>
          <w:szCs w:val="28"/>
          <w:shd w:val="clear" w:color="auto" w:fill="FFFFFF"/>
          <w:lang w:eastAsia="pl-PL"/>
        </w:rPr>
        <w:t> </w:t>
      </w:r>
    </w:p>
    <w:p w:rsidR="00836892" w:rsidRPr="00A251D0" w:rsidRDefault="00836892" w:rsidP="00836892">
      <w:pPr>
        <w:rPr>
          <w:rFonts w:ascii="Times New Roman" w:eastAsia="Times New Roman" w:hAnsi="Times New Roman" w:cs="Times New Roman"/>
          <w:sz w:val="28"/>
          <w:szCs w:val="28"/>
          <w:lang w:eastAsia="pl-PL"/>
        </w:rPr>
      </w:pPr>
      <w:r>
        <w:rPr>
          <w:rFonts w:ascii="Times New Roman" w:eastAsia="Times New Roman" w:hAnsi="Times New Roman" w:cs="Times New Roman"/>
          <w:color w:val="2F2F2F"/>
          <w:sz w:val="28"/>
          <w:szCs w:val="28"/>
          <w:shd w:val="clear" w:color="auto" w:fill="FFFFFF"/>
          <w:lang w:eastAsia="pl-PL"/>
        </w:rPr>
        <w:t>Wykonaj zadanie 5 (narysuj tabliczkę rysunkową na kartce A4, uzupełnij swoimi danymi) zdjęcie pracy prześlij na adres m_lesniewska77@wp.pl</w:t>
      </w:r>
    </w:p>
    <w:p w:rsidR="00836892" w:rsidRDefault="00836892" w:rsidP="00836892">
      <w:pPr>
        <w:jc w:val="center"/>
        <w:rPr>
          <w:rFonts w:ascii="Times New Roman" w:hAnsi="Times New Roman" w:cs="Times New Roman"/>
          <w:b/>
          <w:i/>
          <w:sz w:val="28"/>
          <w:szCs w:val="28"/>
          <w:u w:val="single"/>
        </w:rPr>
      </w:pPr>
    </w:p>
    <w:p w:rsidR="00836892" w:rsidRDefault="00836892" w:rsidP="00836892">
      <w:pPr>
        <w:jc w:val="center"/>
        <w:rPr>
          <w:rFonts w:ascii="Times New Roman" w:hAnsi="Times New Roman" w:cs="Times New Roman"/>
          <w:b/>
          <w:i/>
          <w:sz w:val="28"/>
          <w:szCs w:val="28"/>
          <w:u w:val="single"/>
        </w:rPr>
      </w:pPr>
    </w:p>
    <w:p w:rsidR="00836892" w:rsidRDefault="00836892" w:rsidP="00836892">
      <w:pPr>
        <w:jc w:val="center"/>
        <w:rPr>
          <w:rFonts w:ascii="Times New Roman" w:hAnsi="Times New Roman" w:cs="Times New Roman"/>
          <w:b/>
          <w:i/>
          <w:sz w:val="28"/>
          <w:szCs w:val="28"/>
          <w:u w:val="single"/>
        </w:rPr>
      </w:pPr>
    </w:p>
    <w:p w:rsidR="00836892" w:rsidRDefault="00836892" w:rsidP="00836892">
      <w:pPr>
        <w:jc w:val="center"/>
        <w:rPr>
          <w:rFonts w:ascii="Times New Roman" w:hAnsi="Times New Roman" w:cs="Times New Roman"/>
          <w:b/>
          <w:i/>
          <w:sz w:val="28"/>
          <w:szCs w:val="28"/>
          <w:u w:val="single"/>
        </w:rPr>
      </w:pPr>
    </w:p>
    <w:p w:rsidR="00836892" w:rsidRDefault="00836892" w:rsidP="00836892">
      <w:pPr>
        <w:jc w:val="center"/>
        <w:rPr>
          <w:rFonts w:ascii="Times New Roman" w:hAnsi="Times New Roman" w:cs="Times New Roman"/>
          <w:b/>
          <w:i/>
          <w:sz w:val="28"/>
          <w:szCs w:val="28"/>
          <w:u w:val="single"/>
        </w:rPr>
      </w:pPr>
    </w:p>
    <w:p w:rsidR="00D11A9E" w:rsidRPr="00836892" w:rsidRDefault="00836892" w:rsidP="00836892">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Notatka</w:t>
      </w:r>
    </w:p>
    <w:p w:rsidR="00A251D0" w:rsidRPr="00A251D0" w:rsidRDefault="00A251D0" w:rsidP="00520194">
      <w:pPr>
        <w:shd w:val="clear" w:color="auto" w:fill="F8F9F4"/>
        <w:spacing w:after="0" w:line="330" w:lineRule="atLeast"/>
        <w:outlineLvl w:val="1"/>
        <w:rPr>
          <w:rFonts w:ascii="Times New Roman" w:eastAsia="Times New Roman" w:hAnsi="Times New Roman" w:cs="Times New Roman"/>
          <w:caps/>
          <w:sz w:val="28"/>
          <w:szCs w:val="28"/>
          <w:lang w:eastAsia="pl-PL"/>
        </w:rPr>
      </w:pP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Rysunek techniczny, wykonany zarówno jako szkic — odręcznie, jak i za pomocą przyborów kreślarskich, musi odpowiadać pewnym przepisom (normom), które umożliwiają jednoznaczne zrozumienie jego treści.</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Norma</w:t>
      </w:r>
      <w:r w:rsidRPr="00A251D0">
        <w:rPr>
          <w:rFonts w:ascii="Times New Roman" w:eastAsia="Times New Roman" w:hAnsi="Times New Roman" w:cs="Times New Roman"/>
          <w:sz w:val="28"/>
          <w:szCs w:val="28"/>
          <w:lang w:eastAsia="pl-PL"/>
        </w:rPr>
        <w:t> jest to ustalona, ogólnie przyjęta zasada, reguła, wzór, przepis, sposób postępowania w określonej dziedzinie.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Normalizacja</w:t>
      </w:r>
      <w:r w:rsidRPr="00A251D0">
        <w:rPr>
          <w:rFonts w:ascii="Times New Roman" w:eastAsia="Times New Roman" w:hAnsi="Times New Roman" w:cs="Times New Roman"/>
          <w:sz w:val="28"/>
          <w:szCs w:val="28"/>
          <w:lang w:eastAsia="pl-PL"/>
        </w:rPr>
        <w:t> jest to opracowywanie i wprowadzanie w życie norm, ujednolicanie.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Normy rysunkowe zawierają szczegółowo opracowane przepisy dotyczące wszystkich zagadnień związanych z wykonaniem rysunku technicznego. Normy zezwalają na przykład na to, aby w celu ułatwienia oraz uzyskania jak największej przejrzystości i czytelności rysunku – niektóre części maszynowe można było rysować w sposób uproszczony. </w:t>
      </w:r>
    </w:p>
    <w:p w:rsidR="00A251D0" w:rsidRPr="00A251D0" w:rsidRDefault="00A251D0" w:rsidP="00A251D0">
      <w:pPr>
        <w:shd w:val="clear" w:color="auto" w:fill="FFFFFF"/>
        <w:spacing w:after="240"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Arkusze rysunkowe (PN-82/N-01616 ).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xml:space="preserve">Wielkości i kształt arkuszy rysunkowych są ujednolicone. Prostokątny kształt arkusza rysunkowego został tak dobrany, żeby każdy arkusz dwa razy większy lub dwa razy mniejszy był podobny do pierwotnego,  to jest żeby stosunek dłuższego boku prostokąta do boku krótszego był zawsze taki sam. Jako podstawowy rozmiar arkusza papieru przyjęto arkusz o wymiarach 297x210 mm, oznaczając go symbolem A4. Inne rozmiary są wielokrotnymi lub </w:t>
      </w:r>
      <w:proofErr w:type="spellStart"/>
      <w:r w:rsidRPr="00A251D0">
        <w:rPr>
          <w:rFonts w:ascii="Times New Roman" w:eastAsia="Times New Roman" w:hAnsi="Times New Roman" w:cs="Times New Roman"/>
          <w:sz w:val="28"/>
          <w:szCs w:val="28"/>
          <w:lang w:eastAsia="pl-PL"/>
        </w:rPr>
        <w:t>podwielokrotnym</w:t>
      </w:r>
      <w:proofErr w:type="spellEnd"/>
      <w:r w:rsidRPr="00A251D0">
        <w:rPr>
          <w:rFonts w:ascii="Times New Roman" w:eastAsia="Times New Roman" w:hAnsi="Times New Roman" w:cs="Times New Roman"/>
          <w:sz w:val="28"/>
          <w:szCs w:val="28"/>
          <w:lang w:eastAsia="pl-PL"/>
        </w:rPr>
        <w:t xml:space="preserve"> A4.</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Podstawowa w Polsce norma arkuszy papieru jest zgodna z międzynarodową normą ISO 216. </w:t>
      </w:r>
    </w:p>
    <w:tbl>
      <w:tblPr>
        <w:tblW w:w="0" w:type="auto"/>
        <w:tblBorders>
          <w:top w:val="outset" w:sz="6" w:space="0" w:color="auto"/>
          <w:left w:val="outset" w:sz="6" w:space="0" w:color="auto"/>
          <w:bottom w:val="outset" w:sz="6" w:space="0" w:color="auto"/>
          <w:right w:val="outset" w:sz="6" w:space="0" w:color="auto"/>
        </w:tblBorders>
        <w:shd w:val="clear" w:color="auto" w:fill="F8F9F4"/>
        <w:tblCellMar>
          <w:top w:w="15" w:type="dxa"/>
          <w:left w:w="15" w:type="dxa"/>
          <w:bottom w:w="15" w:type="dxa"/>
          <w:right w:w="15" w:type="dxa"/>
        </w:tblCellMar>
        <w:tblLook w:val="04A0" w:firstRow="1" w:lastRow="0" w:firstColumn="1" w:lastColumn="0" w:noHBand="0" w:noVBand="1"/>
      </w:tblPr>
      <w:tblGrid>
        <w:gridCol w:w="839"/>
        <w:gridCol w:w="1970"/>
        <w:gridCol w:w="6293"/>
      </w:tblGrid>
      <w:tr w:rsidR="00520194" w:rsidRPr="00520194" w:rsidTr="00A251D0">
        <w:tc>
          <w:tcPr>
            <w:tcW w:w="0" w:type="auto"/>
            <w:gridSpan w:val="3"/>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Wymiary i zastosowanie formatów podstawowych</w:t>
            </w:r>
          </w:p>
        </w:tc>
      </w:tr>
      <w:tr w:rsidR="00520194" w:rsidRPr="00520194"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Format</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Wymiary po obcięciu [mm]</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Zastosowanie</w:t>
            </w:r>
          </w:p>
        </w:tc>
      </w:tr>
      <w:tr w:rsidR="00520194" w:rsidRPr="00520194"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A0</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841×1189</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Kreślenie dużych rysunków zestawieniowych</w:t>
            </w:r>
          </w:p>
        </w:tc>
      </w:tr>
      <w:tr w:rsidR="00520194" w:rsidRPr="00520194"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A1</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594×841</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Kreślenie rysunków zestawieniowych i aksonometrycznych</w:t>
            </w:r>
          </w:p>
        </w:tc>
      </w:tr>
      <w:tr w:rsidR="00520194" w:rsidRPr="00520194"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A2</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420×594</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Kreślenie rysunków zestawieniowych podzespołów, rysunków detali, małych rysunków aksonometrycznych</w:t>
            </w:r>
          </w:p>
        </w:tc>
      </w:tr>
      <w:tr w:rsidR="00520194" w:rsidRPr="00520194"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A3</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297×420</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Kreślenie rysunków detali, schematów</w:t>
            </w:r>
          </w:p>
        </w:tc>
      </w:tr>
      <w:tr w:rsidR="00520194" w:rsidRPr="00520194"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A4</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210×297</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Kreślenie rysunków detali, schematów</w:t>
            </w:r>
          </w:p>
        </w:tc>
      </w:tr>
    </w:tbl>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8F9F4"/>
        <w:spacing w:before="75" w:after="75"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noProof/>
          <w:sz w:val="28"/>
          <w:szCs w:val="28"/>
          <w:lang w:eastAsia="pl-PL"/>
        </w:rPr>
        <w:lastRenderedPageBreak/>
        <w:drawing>
          <wp:inline distT="0" distB="0" distL="0" distR="0" wp14:anchorId="7D8D2981" wp14:editId="2B7E34AC">
            <wp:extent cx="5387340" cy="4008120"/>
            <wp:effectExtent l="0" t="0" r="3810" b="0"/>
            <wp:docPr id="1" name="Obraz 1" descr="Formaty arku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ty arkusz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7340" cy="4008120"/>
                    </a:xfrm>
                    <a:prstGeom prst="rect">
                      <a:avLst/>
                    </a:prstGeom>
                    <a:noFill/>
                    <a:ln>
                      <a:noFill/>
                    </a:ln>
                  </pic:spPr>
                </pic:pic>
              </a:graphicData>
            </a:graphic>
          </wp:inline>
        </w:drawing>
      </w:r>
    </w:p>
    <w:p w:rsidR="00A251D0" w:rsidRPr="00A251D0" w:rsidRDefault="00A251D0" w:rsidP="00A251D0">
      <w:pPr>
        <w:shd w:val="clear" w:color="auto" w:fill="FFFFFF"/>
        <w:spacing w:after="240"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Standardowe podziałki rysunkowe (PN-80/N-01610)</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Podziałka rysunkowa jest to liczbowy stosunek wymiarów liniowych przedstawionych na rysunku do rzeczywistych wymiarów przedmiotu.</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W rysunku technicznym maszynowym stosuje się podziałki rysunkowe zgodne z normą PN-80/N-01610, tj.:</w:t>
      </w:r>
    </w:p>
    <w:p w:rsidR="00A251D0" w:rsidRPr="00A251D0" w:rsidRDefault="00A251D0" w:rsidP="00A251D0">
      <w:pPr>
        <w:numPr>
          <w:ilvl w:val="0"/>
          <w:numId w:val="1"/>
        </w:numPr>
        <w:spacing w:after="0" w:line="270" w:lineRule="atLeast"/>
        <w:ind w:left="45"/>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zwiększające 50:1, 20:1, 10:1, 5:1, 2:1</w:t>
      </w:r>
    </w:p>
    <w:p w:rsidR="00A251D0" w:rsidRPr="00A251D0" w:rsidRDefault="00A251D0" w:rsidP="00A251D0">
      <w:pPr>
        <w:numPr>
          <w:ilvl w:val="0"/>
          <w:numId w:val="1"/>
        </w:numPr>
        <w:spacing w:after="0" w:line="270" w:lineRule="atLeast"/>
        <w:ind w:left="45"/>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naturalną 1:1</w:t>
      </w:r>
    </w:p>
    <w:p w:rsidR="00A251D0" w:rsidRPr="00A251D0" w:rsidRDefault="00A251D0" w:rsidP="00A251D0">
      <w:pPr>
        <w:numPr>
          <w:ilvl w:val="0"/>
          <w:numId w:val="1"/>
        </w:numPr>
        <w:spacing w:after="0" w:line="270" w:lineRule="atLeast"/>
        <w:ind w:left="45"/>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zmniejszające 1:2, 1:5, 1:10, 1:20, 1:50 itd.</w:t>
      </w:r>
    </w:p>
    <w:tbl>
      <w:tblPr>
        <w:tblW w:w="0" w:type="auto"/>
        <w:tblBorders>
          <w:top w:val="outset" w:sz="6" w:space="0" w:color="auto"/>
          <w:left w:val="outset" w:sz="6" w:space="0" w:color="auto"/>
          <w:bottom w:val="outset" w:sz="6" w:space="0" w:color="auto"/>
          <w:right w:val="outset" w:sz="6" w:space="0" w:color="auto"/>
        </w:tblBorders>
        <w:shd w:val="clear" w:color="auto" w:fill="F8F9F4"/>
        <w:tblCellMar>
          <w:top w:w="15" w:type="dxa"/>
          <w:left w:w="15" w:type="dxa"/>
          <w:bottom w:w="15" w:type="dxa"/>
          <w:right w:w="15" w:type="dxa"/>
        </w:tblCellMar>
        <w:tblLook w:val="04A0" w:firstRow="1" w:lastRow="0" w:firstColumn="1" w:lastColumn="0" w:noHBand="0" w:noVBand="1"/>
      </w:tblPr>
      <w:tblGrid>
        <w:gridCol w:w="1979"/>
        <w:gridCol w:w="7123"/>
      </w:tblGrid>
      <w:tr w:rsidR="00520194" w:rsidRPr="00A251D0" w:rsidTr="00A251D0">
        <w:tc>
          <w:tcPr>
            <w:tcW w:w="0" w:type="auto"/>
            <w:gridSpan w:val="2"/>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Zastosowania podziałek rysunkowych</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R</w:t>
            </w:r>
            <w:r w:rsidRPr="00A251D0">
              <w:rPr>
                <w:rFonts w:ascii="Times New Roman" w:eastAsia="Times New Roman" w:hAnsi="Times New Roman" w:cs="Times New Roman"/>
                <w:b/>
                <w:bCs/>
                <w:sz w:val="28"/>
                <w:szCs w:val="28"/>
                <w:lang w:eastAsia="pl-PL"/>
              </w:rPr>
              <w:t>odzaj podziałki</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Podstawowe zastosowanie</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50:1</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Fragmenty części lub bardzo drobne części mechaniki precyzyjnej</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10:1</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Drobne części</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5:1</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Części o skomplikowanych kształtach</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2:1</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Detale</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1:1</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Detale, rysunki złożeniowe (zestawieniowe)małych urządzeń</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1:2</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Duże elementy, duże rysunki zestawieniowe</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Rysunki zestawieniowe dużych maszyn</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1:10 i więcej</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Rysunki budowlane</w:t>
            </w:r>
          </w:p>
        </w:tc>
      </w:tr>
    </w:tbl>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FFFFF"/>
        <w:spacing w:after="240"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Linie rysunkowe ( PN-82/N-01616)</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W rysunku technicznym maszynowym stosuje się linie cienkie, grube i bardzo grube. Linia cienka ma około 1/2 grubości linii grubej. W epoce rysunku ręcznego zróżnicowania grubości linii dokonywało się stosując ołówki o różnej twardości lub różne piórka tuszowe. Współczesne systemy komputerowego wspomagania projektowania dają możliwości dokładnego określania grubości linii</w:t>
      </w:r>
    </w:p>
    <w:p w:rsidR="00A251D0" w:rsidRPr="00A251D0" w:rsidRDefault="00A251D0" w:rsidP="00A251D0">
      <w:pPr>
        <w:shd w:val="clear" w:color="auto" w:fill="F8F9F4"/>
        <w:spacing w:before="75"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noProof/>
          <w:sz w:val="28"/>
          <w:szCs w:val="28"/>
          <w:lang w:eastAsia="pl-PL"/>
        </w:rPr>
        <w:drawing>
          <wp:inline distT="0" distB="0" distL="0" distR="0" wp14:anchorId="3BF46650" wp14:editId="2A05EEDE">
            <wp:extent cx="4290060" cy="2179320"/>
            <wp:effectExtent l="0" t="0" r="0" b="0"/>
            <wp:docPr id="2" name="Obraz 2" descr="Linie rysun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e rysunko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2179320"/>
                    </a:xfrm>
                    <a:prstGeom prst="rect">
                      <a:avLst/>
                    </a:prstGeom>
                    <a:noFill/>
                    <a:ln>
                      <a:noFill/>
                    </a:ln>
                  </pic:spPr>
                </pic:pic>
              </a:graphicData>
            </a:graphic>
          </wp:inline>
        </w:drawing>
      </w:r>
    </w:p>
    <w:p w:rsidR="00A251D0" w:rsidRPr="00A251D0" w:rsidRDefault="00A251D0" w:rsidP="00A251D0">
      <w:pPr>
        <w:shd w:val="clear" w:color="auto" w:fill="F8F9F4"/>
        <w:spacing w:before="75" w:after="0" w:line="270" w:lineRule="atLeast"/>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w:t>
      </w:r>
    </w:p>
    <w:tbl>
      <w:tblPr>
        <w:tblW w:w="0" w:type="auto"/>
        <w:tblBorders>
          <w:top w:val="outset" w:sz="6" w:space="0" w:color="auto"/>
          <w:left w:val="outset" w:sz="6" w:space="0" w:color="auto"/>
          <w:bottom w:val="outset" w:sz="6" w:space="0" w:color="auto"/>
          <w:right w:val="outset" w:sz="6" w:space="0" w:color="auto"/>
        </w:tblBorders>
        <w:shd w:val="clear" w:color="auto" w:fill="F8F9F4"/>
        <w:tblCellMar>
          <w:top w:w="12" w:type="dxa"/>
          <w:left w:w="12" w:type="dxa"/>
          <w:bottom w:w="12" w:type="dxa"/>
          <w:right w:w="12" w:type="dxa"/>
        </w:tblCellMar>
        <w:tblLook w:val="04A0" w:firstRow="1" w:lastRow="0" w:firstColumn="1" w:lastColumn="0" w:noHBand="0" w:noVBand="1"/>
      </w:tblPr>
      <w:tblGrid>
        <w:gridCol w:w="1611"/>
        <w:gridCol w:w="1141"/>
        <w:gridCol w:w="6344"/>
      </w:tblGrid>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Rodzaj linii</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Grubość</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jc w:val="center"/>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Zastosowanie</w:t>
            </w:r>
          </w:p>
        </w:tc>
      </w:tr>
      <w:tr w:rsidR="00520194" w:rsidRPr="00A251D0" w:rsidTr="00A251D0">
        <w:tc>
          <w:tcPr>
            <w:tcW w:w="0" w:type="auto"/>
            <w:vMerge w:val="restart"/>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ciągła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bardzo gruba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połączeń lutowanych i klejonych</w:t>
            </w:r>
            <w:r w:rsidRPr="00A251D0">
              <w:rPr>
                <w:rFonts w:ascii="Times New Roman" w:eastAsia="Times New Roman" w:hAnsi="Times New Roman" w:cs="Times New Roman"/>
                <w:sz w:val="28"/>
                <w:szCs w:val="28"/>
                <w:lang w:eastAsia="pl-PL"/>
              </w:rPr>
              <w:br/>
              <w:t>linii wykresowych</w:t>
            </w:r>
          </w:p>
        </w:tc>
      </w:tr>
      <w:tr w:rsidR="00520194" w:rsidRPr="00A251D0" w:rsidTr="00A251D0">
        <w:tc>
          <w:tcPr>
            <w:tcW w:w="0" w:type="auto"/>
            <w:vMerge/>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40" w:lineRule="auto"/>
              <w:rPr>
                <w:rFonts w:ascii="Times New Roman" w:eastAsia="Times New Roman" w:hAnsi="Times New Roman" w:cs="Times New Roman"/>
                <w:sz w:val="28"/>
                <w:szCs w:val="28"/>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gruba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widocznych krawędzi i wyraźnych zarysów przedmiotów w widokach i przekrojach</w:t>
            </w:r>
            <w:r w:rsidRPr="00A251D0">
              <w:rPr>
                <w:rFonts w:ascii="Times New Roman" w:eastAsia="Times New Roman" w:hAnsi="Times New Roman" w:cs="Times New Roman"/>
                <w:sz w:val="28"/>
                <w:szCs w:val="28"/>
                <w:lang w:eastAsia="pl-PL"/>
              </w:rPr>
              <w:br/>
              <w:t>zarysów kładów przesuniętych</w:t>
            </w:r>
            <w:r w:rsidRPr="00A251D0">
              <w:rPr>
                <w:rFonts w:ascii="Times New Roman" w:eastAsia="Times New Roman" w:hAnsi="Times New Roman" w:cs="Times New Roman"/>
                <w:sz w:val="28"/>
                <w:szCs w:val="28"/>
                <w:lang w:eastAsia="pl-PL"/>
              </w:rPr>
              <w:br/>
              <w:t>krótkich kresek oznaczających końce śladów płaszczyzn przekrojów i miejsc załamania tych płaszczyzn</w:t>
            </w:r>
            <w:r w:rsidRPr="00A251D0">
              <w:rPr>
                <w:rFonts w:ascii="Times New Roman" w:eastAsia="Times New Roman" w:hAnsi="Times New Roman" w:cs="Times New Roman"/>
                <w:sz w:val="28"/>
                <w:szCs w:val="28"/>
                <w:lang w:eastAsia="pl-PL"/>
              </w:rPr>
              <w:br/>
              <w:t>zarysów powierzchni obrabianych na rysunku operacyjnym i zabiegowym</w:t>
            </w:r>
            <w:r w:rsidRPr="00A251D0">
              <w:rPr>
                <w:rFonts w:ascii="Times New Roman" w:eastAsia="Times New Roman" w:hAnsi="Times New Roman" w:cs="Times New Roman"/>
                <w:sz w:val="28"/>
                <w:szCs w:val="28"/>
                <w:lang w:eastAsia="pl-PL"/>
              </w:rPr>
              <w:br/>
              <w:t>linii obramowania arkusz</w:t>
            </w:r>
            <w:r w:rsidRPr="00A251D0">
              <w:rPr>
                <w:rFonts w:ascii="Times New Roman" w:eastAsia="Times New Roman" w:hAnsi="Times New Roman" w:cs="Times New Roman"/>
                <w:sz w:val="28"/>
                <w:szCs w:val="28"/>
                <w:lang w:eastAsia="pl-PL"/>
              </w:rPr>
              <w:br/>
              <w:t>linii wykresowych</w:t>
            </w:r>
          </w:p>
        </w:tc>
      </w:tr>
      <w:tr w:rsidR="00520194" w:rsidRPr="00A251D0" w:rsidTr="00A251D0">
        <w:tc>
          <w:tcPr>
            <w:tcW w:w="0" w:type="auto"/>
            <w:vMerge/>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40" w:lineRule="auto"/>
              <w:rPr>
                <w:rFonts w:ascii="Times New Roman" w:eastAsia="Times New Roman" w:hAnsi="Times New Roman" w:cs="Times New Roman"/>
                <w:sz w:val="28"/>
                <w:szCs w:val="28"/>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cienka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linii wymiarowych</w:t>
            </w:r>
            <w:r w:rsidRPr="00A251D0">
              <w:rPr>
                <w:rFonts w:ascii="Times New Roman" w:eastAsia="Times New Roman" w:hAnsi="Times New Roman" w:cs="Times New Roman"/>
                <w:sz w:val="28"/>
                <w:szCs w:val="28"/>
                <w:lang w:eastAsia="pl-PL"/>
              </w:rPr>
              <w:br/>
              <w:t>pomocniczych linii wymiarowych</w:t>
            </w:r>
            <w:r w:rsidRPr="00A251D0">
              <w:rPr>
                <w:rFonts w:ascii="Times New Roman" w:eastAsia="Times New Roman" w:hAnsi="Times New Roman" w:cs="Times New Roman"/>
                <w:sz w:val="28"/>
                <w:szCs w:val="28"/>
                <w:lang w:eastAsia="pl-PL"/>
              </w:rPr>
              <w:br/>
              <w:t>innych linii pomocniczych np. linii odniesienia</w:t>
            </w:r>
            <w:r w:rsidRPr="00A251D0">
              <w:rPr>
                <w:rFonts w:ascii="Times New Roman" w:eastAsia="Times New Roman" w:hAnsi="Times New Roman" w:cs="Times New Roman"/>
                <w:sz w:val="28"/>
                <w:szCs w:val="28"/>
                <w:lang w:eastAsia="pl-PL"/>
              </w:rPr>
              <w:br/>
            </w:r>
            <w:r w:rsidRPr="00A251D0">
              <w:rPr>
                <w:rFonts w:ascii="Times New Roman" w:eastAsia="Times New Roman" w:hAnsi="Times New Roman" w:cs="Times New Roman"/>
                <w:sz w:val="28"/>
                <w:szCs w:val="28"/>
                <w:lang w:eastAsia="pl-PL"/>
              </w:rPr>
              <w:lastRenderedPageBreak/>
              <w:t>zarysów kładów miejscowych</w:t>
            </w:r>
            <w:r w:rsidRPr="00A251D0">
              <w:rPr>
                <w:rFonts w:ascii="Times New Roman" w:eastAsia="Times New Roman" w:hAnsi="Times New Roman" w:cs="Times New Roman"/>
                <w:sz w:val="28"/>
                <w:szCs w:val="28"/>
                <w:lang w:eastAsia="pl-PL"/>
              </w:rPr>
              <w:br/>
              <w:t>kreskowania przekrojów</w:t>
            </w:r>
            <w:r w:rsidRPr="00A251D0">
              <w:rPr>
                <w:rFonts w:ascii="Times New Roman" w:eastAsia="Times New Roman" w:hAnsi="Times New Roman" w:cs="Times New Roman"/>
                <w:sz w:val="28"/>
                <w:szCs w:val="28"/>
                <w:lang w:eastAsia="pl-PL"/>
              </w:rPr>
              <w:br/>
              <w:t>zarysów rdzeni gwintów, linii den rowków w wałkach wielowypustowych oraz linii den wrębów kół zębatych, ślimaków i innych przedmiotów mających szereg powtarzających się regularnie wgłębień</w:t>
            </w:r>
            <w:r w:rsidRPr="00A251D0">
              <w:rPr>
                <w:rFonts w:ascii="Times New Roman" w:eastAsia="Times New Roman" w:hAnsi="Times New Roman" w:cs="Times New Roman"/>
                <w:sz w:val="28"/>
                <w:szCs w:val="28"/>
                <w:lang w:eastAsia="pl-PL"/>
              </w:rPr>
              <w:br/>
              <w:t>osi kół o średnicy ≤12mm oraz innych osi przedmiotów o wymiarze a≤12mm</w:t>
            </w:r>
            <w:r w:rsidRPr="00A251D0">
              <w:rPr>
                <w:rFonts w:ascii="Times New Roman" w:eastAsia="Times New Roman" w:hAnsi="Times New Roman" w:cs="Times New Roman"/>
                <w:sz w:val="28"/>
                <w:szCs w:val="28"/>
                <w:lang w:eastAsia="pl-PL"/>
              </w:rPr>
              <w:br/>
              <w:t>linii przenikania w miejscach łagodnie zaokrąglonych przejść z jednej powierzchni w drugą</w:t>
            </w:r>
            <w:r w:rsidRPr="00A251D0">
              <w:rPr>
                <w:rFonts w:ascii="Times New Roman" w:eastAsia="Times New Roman" w:hAnsi="Times New Roman" w:cs="Times New Roman"/>
                <w:sz w:val="28"/>
                <w:szCs w:val="28"/>
                <w:lang w:eastAsia="pl-PL"/>
              </w:rPr>
              <w:br/>
              <w:t>zarysów powierzchni nie obrabianych na rysunkach operacyjnych i zabiegowych</w:t>
            </w:r>
            <w:r w:rsidRPr="00A251D0">
              <w:rPr>
                <w:rFonts w:ascii="Times New Roman" w:eastAsia="Times New Roman" w:hAnsi="Times New Roman" w:cs="Times New Roman"/>
                <w:sz w:val="28"/>
                <w:szCs w:val="28"/>
                <w:lang w:eastAsia="pl-PL"/>
              </w:rPr>
              <w:br/>
              <w:t>znaków chropowatości</w:t>
            </w:r>
            <w:r w:rsidRPr="00A251D0">
              <w:rPr>
                <w:rFonts w:ascii="Times New Roman" w:eastAsia="Times New Roman" w:hAnsi="Times New Roman" w:cs="Times New Roman"/>
                <w:sz w:val="28"/>
                <w:szCs w:val="28"/>
                <w:lang w:eastAsia="pl-PL"/>
              </w:rPr>
              <w:br/>
              <w:t>ramek oznaczeń tolerancji kształtu i położeń</w:t>
            </w:r>
            <w:r w:rsidRPr="00A251D0">
              <w:rPr>
                <w:rFonts w:ascii="Times New Roman" w:eastAsia="Times New Roman" w:hAnsi="Times New Roman" w:cs="Times New Roman"/>
                <w:sz w:val="28"/>
                <w:szCs w:val="28"/>
                <w:lang w:eastAsia="pl-PL"/>
              </w:rPr>
              <w:br/>
              <w:t>zarysów przedmiotów przyległych, dorysowanych dla celów orientacyjnych</w:t>
            </w:r>
            <w:r w:rsidRPr="00A251D0">
              <w:rPr>
                <w:rFonts w:ascii="Times New Roman" w:eastAsia="Times New Roman" w:hAnsi="Times New Roman" w:cs="Times New Roman"/>
                <w:sz w:val="28"/>
                <w:szCs w:val="28"/>
                <w:lang w:eastAsia="pl-PL"/>
              </w:rPr>
              <w:br/>
              <w:t>linii wykresowych</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lastRenderedPageBreak/>
              <w:t>kreskowa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cienka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zarysy i krawędzie niewidoczne</w:t>
            </w:r>
          </w:p>
        </w:tc>
      </w:tr>
      <w:tr w:rsidR="00520194" w:rsidRPr="00A251D0" w:rsidTr="00A251D0">
        <w:tc>
          <w:tcPr>
            <w:tcW w:w="0" w:type="auto"/>
            <w:vMerge w:val="restart"/>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punktowa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gruba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powierzchnie powlekane</w:t>
            </w:r>
          </w:p>
        </w:tc>
      </w:tr>
      <w:tr w:rsidR="00520194" w:rsidRPr="00A251D0" w:rsidTr="00A251D0">
        <w:tc>
          <w:tcPr>
            <w:tcW w:w="0" w:type="auto"/>
            <w:vMerge/>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after="0" w:line="240" w:lineRule="auto"/>
              <w:rPr>
                <w:rFonts w:ascii="Times New Roman" w:eastAsia="Times New Roman" w:hAnsi="Times New Roman" w:cs="Times New Roman"/>
                <w:sz w:val="28"/>
                <w:szCs w:val="28"/>
                <w:lang w:eastAsia="pl-PL"/>
              </w:rPr>
            </w:pP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cienka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 xml:space="preserve">osi symetrii i śladów płaszczyzn </w:t>
            </w:r>
            <w:proofErr w:type="spellStart"/>
            <w:r w:rsidRPr="00A251D0">
              <w:rPr>
                <w:rFonts w:ascii="Times New Roman" w:eastAsia="Times New Roman" w:hAnsi="Times New Roman" w:cs="Times New Roman"/>
                <w:sz w:val="28"/>
                <w:szCs w:val="28"/>
                <w:lang w:eastAsia="pl-PL"/>
              </w:rPr>
              <w:t>symertii</w:t>
            </w:r>
            <w:proofErr w:type="spellEnd"/>
            <w:r w:rsidRPr="00A251D0">
              <w:rPr>
                <w:rFonts w:ascii="Times New Roman" w:eastAsia="Times New Roman" w:hAnsi="Times New Roman" w:cs="Times New Roman"/>
                <w:sz w:val="28"/>
                <w:szCs w:val="28"/>
                <w:lang w:eastAsia="pl-PL"/>
              </w:rPr>
              <w:br/>
              <w:t>osi okręgów o średnicach ponad 12mm oraz innych osi przedmiotów o wymiarze a&gt;12mm</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dwupunktowa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cienka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skrajne położenia elementów ruchomych</w:t>
            </w:r>
            <w:r w:rsidRPr="00A251D0">
              <w:rPr>
                <w:rFonts w:ascii="Times New Roman" w:eastAsia="Times New Roman" w:hAnsi="Times New Roman" w:cs="Times New Roman"/>
                <w:sz w:val="28"/>
                <w:szCs w:val="28"/>
                <w:lang w:eastAsia="pl-PL"/>
              </w:rPr>
              <w:br/>
              <w:t>wyfrezowane krawędzie</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falista¹</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cienka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urwania i przerwania obiektów</w:t>
            </w:r>
          </w:p>
        </w:tc>
      </w:tr>
      <w:tr w:rsidR="00520194" w:rsidRPr="00A251D0" w:rsidTr="00A251D0">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zygzakowa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cienka</w:t>
            </w:r>
          </w:p>
        </w:tc>
        <w:tc>
          <w:tcPr>
            <w:tcW w:w="0" w:type="auto"/>
            <w:tcBorders>
              <w:top w:val="outset" w:sz="6" w:space="0" w:color="auto"/>
              <w:left w:val="outset" w:sz="6" w:space="0" w:color="auto"/>
              <w:bottom w:val="outset" w:sz="6" w:space="0" w:color="auto"/>
              <w:right w:val="outset" w:sz="6" w:space="0" w:color="auto"/>
            </w:tcBorders>
            <w:shd w:val="clear" w:color="auto" w:fill="F8F9F4"/>
            <w:vAlign w:val="center"/>
            <w:hideMark/>
          </w:tcPr>
          <w:p w:rsidR="00A251D0" w:rsidRPr="00A251D0" w:rsidRDefault="00A251D0" w:rsidP="00A251D0">
            <w:pPr>
              <w:spacing w:before="75" w:after="75" w:line="240" w:lineRule="auto"/>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urwania i przerwania obiektów</w:t>
            </w:r>
          </w:p>
        </w:tc>
      </w:tr>
    </w:tbl>
    <w:p w:rsidR="00A251D0" w:rsidRPr="00A251D0" w:rsidRDefault="00A251D0" w:rsidP="00A251D0">
      <w:pPr>
        <w:shd w:val="clear" w:color="auto" w:fill="F8F9F4"/>
        <w:spacing w:before="75" w:after="75" w:line="270" w:lineRule="atLeast"/>
        <w:rPr>
          <w:rFonts w:ascii="Times New Roman" w:eastAsia="Times New Roman" w:hAnsi="Times New Roman" w:cs="Times New Roman"/>
          <w:color w:val="666666"/>
          <w:sz w:val="28"/>
          <w:szCs w:val="28"/>
          <w:lang w:eastAsia="pl-PL"/>
        </w:rPr>
      </w:pP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FFFFF"/>
        <w:spacing w:after="240" w:line="240" w:lineRule="auto"/>
        <w:rPr>
          <w:rFonts w:ascii="Times New Roman" w:eastAsia="Times New Roman" w:hAnsi="Times New Roman" w:cs="Times New Roman"/>
          <w:color w:val="2F2F2F"/>
          <w:sz w:val="28"/>
          <w:szCs w:val="28"/>
          <w:lang w:eastAsia="pl-PL"/>
        </w:rPr>
      </w:pPr>
      <w:r w:rsidRPr="00A251D0">
        <w:rPr>
          <w:rFonts w:ascii="Times New Roman" w:eastAsia="Times New Roman" w:hAnsi="Times New Roman" w:cs="Times New Roman"/>
          <w:color w:val="2F2F2F"/>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Obramowanie arkuszy.</w:t>
      </w:r>
      <w:r w:rsidRPr="00A251D0">
        <w:rPr>
          <w:rFonts w:ascii="Times New Roman" w:eastAsia="Times New Roman" w:hAnsi="Times New Roman" w:cs="Times New Roman"/>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Używany do rysunków szkolnych format A4 przed obcięciem ma wymiary 312x225 mm. obrzeże arkusza a ulegające zabrudzeniu i niszczeniu odgraniczamy od powierzchni użytkowej linią obramowania b biegnącą równolegle do linii cięcia c w odległości 5 mm. Rysunek i tabliczka rysunkowa mogą zajmować całą powierzchnię arkusza ograniczoną przez linię obramowania.</w:t>
      </w:r>
    </w:p>
    <w:p w:rsidR="00A251D0" w:rsidRPr="00A251D0" w:rsidRDefault="00A251D0" w:rsidP="00A251D0">
      <w:pPr>
        <w:shd w:val="clear" w:color="auto" w:fill="F8F9F4"/>
        <w:spacing w:before="75" w:after="75" w:line="270" w:lineRule="atLeast"/>
        <w:jc w:val="center"/>
        <w:rPr>
          <w:rFonts w:ascii="Times New Roman" w:eastAsia="Times New Roman" w:hAnsi="Times New Roman" w:cs="Times New Roman"/>
          <w:color w:val="666666"/>
          <w:sz w:val="28"/>
          <w:szCs w:val="28"/>
          <w:lang w:eastAsia="pl-PL"/>
        </w:rPr>
      </w:pPr>
      <w:r w:rsidRPr="00A251D0">
        <w:rPr>
          <w:rFonts w:ascii="Times New Roman" w:eastAsia="Times New Roman" w:hAnsi="Times New Roman" w:cs="Times New Roman"/>
          <w:noProof/>
          <w:color w:val="666666"/>
          <w:sz w:val="28"/>
          <w:szCs w:val="28"/>
          <w:lang w:eastAsia="pl-PL"/>
        </w:rPr>
        <w:lastRenderedPageBreak/>
        <w:drawing>
          <wp:inline distT="0" distB="0" distL="0" distR="0" wp14:anchorId="75D48138" wp14:editId="746E4B35">
            <wp:extent cx="2255520" cy="2811780"/>
            <wp:effectExtent l="0" t="0" r="0" b="7620"/>
            <wp:docPr id="3" name="Obraz 3" descr="http://www.psp1.pionki.pl/images/przedmioty/zajeciaTechniczne/obramowanie_arku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sp1.pionki.pl/images/przedmioty/zajeciaTechniczne/obramowanie_arkusz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811780"/>
                    </a:xfrm>
                    <a:prstGeom prst="rect">
                      <a:avLst/>
                    </a:prstGeom>
                    <a:noFill/>
                    <a:ln>
                      <a:noFill/>
                    </a:ln>
                  </pic:spPr>
                </pic:pic>
              </a:graphicData>
            </a:graphic>
          </wp:inline>
        </w:drawing>
      </w:r>
    </w:p>
    <w:p w:rsidR="00A251D0" w:rsidRPr="00A251D0" w:rsidRDefault="00A251D0" w:rsidP="00A251D0">
      <w:pPr>
        <w:shd w:val="clear" w:color="auto" w:fill="F8F9F4"/>
        <w:spacing w:before="75" w:after="75" w:line="270" w:lineRule="atLeast"/>
        <w:rPr>
          <w:rFonts w:ascii="Times New Roman" w:eastAsia="Times New Roman" w:hAnsi="Times New Roman" w:cs="Times New Roman"/>
          <w:color w:val="666666"/>
          <w:sz w:val="28"/>
          <w:szCs w:val="28"/>
          <w:lang w:eastAsia="pl-PL"/>
        </w:rPr>
      </w:pPr>
      <w:r w:rsidRPr="00A251D0">
        <w:rPr>
          <w:rFonts w:ascii="Times New Roman" w:eastAsia="Times New Roman" w:hAnsi="Times New Roman" w:cs="Times New Roman"/>
          <w:color w:val="666666"/>
          <w:sz w:val="28"/>
          <w:szCs w:val="28"/>
          <w:lang w:eastAsia="pl-PL"/>
        </w:rPr>
        <w:t> </w:t>
      </w:r>
    </w:p>
    <w:p w:rsidR="00A251D0" w:rsidRPr="00A251D0" w:rsidRDefault="00A251D0" w:rsidP="00A251D0">
      <w:pPr>
        <w:shd w:val="clear" w:color="auto" w:fill="FFFFFF"/>
        <w:spacing w:after="240" w:line="240" w:lineRule="auto"/>
        <w:rPr>
          <w:rFonts w:ascii="Times New Roman" w:eastAsia="Times New Roman" w:hAnsi="Times New Roman" w:cs="Times New Roman"/>
          <w:color w:val="2F2F2F"/>
          <w:sz w:val="28"/>
          <w:szCs w:val="28"/>
          <w:lang w:eastAsia="pl-PL"/>
        </w:rPr>
      </w:pPr>
      <w:r w:rsidRPr="00A251D0">
        <w:rPr>
          <w:rFonts w:ascii="Times New Roman" w:eastAsia="Times New Roman" w:hAnsi="Times New Roman" w:cs="Times New Roman"/>
          <w:color w:val="2F2F2F"/>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color w:val="666666"/>
          <w:sz w:val="28"/>
          <w:szCs w:val="28"/>
          <w:lang w:eastAsia="pl-PL"/>
        </w:rPr>
      </w:pPr>
      <w:r w:rsidRPr="00A251D0">
        <w:rPr>
          <w:rFonts w:ascii="Times New Roman" w:eastAsia="Times New Roman" w:hAnsi="Times New Roman" w:cs="Times New Roman"/>
          <w:color w:val="666666"/>
          <w:sz w:val="28"/>
          <w:szCs w:val="28"/>
          <w:lang w:eastAsia="pl-PL"/>
        </w:rPr>
        <w:t>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b/>
          <w:bCs/>
          <w:sz w:val="28"/>
          <w:szCs w:val="28"/>
          <w:lang w:eastAsia="pl-PL"/>
        </w:rPr>
        <w:t>Tabliczka rysunkowa (PN-82/N-01616 ).</w:t>
      </w:r>
    </w:p>
    <w:p w:rsidR="00A251D0" w:rsidRPr="00A251D0" w:rsidRDefault="00A251D0" w:rsidP="00A251D0">
      <w:pPr>
        <w:shd w:val="clear" w:color="auto" w:fill="F8F9F4"/>
        <w:spacing w:before="75" w:after="75" w:line="270" w:lineRule="atLeast"/>
        <w:rPr>
          <w:rFonts w:ascii="Times New Roman" w:eastAsia="Times New Roman" w:hAnsi="Times New Roman" w:cs="Times New Roman"/>
          <w:sz w:val="28"/>
          <w:szCs w:val="28"/>
          <w:lang w:eastAsia="pl-PL"/>
        </w:rPr>
      </w:pPr>
      <w:r w:rsidRPr="00A251D0">
        <w:rPr>
          <w:rFonts w:ascii="Times New Roman" w:eastAsia="Times New Roman" w:hAnsi="Times New Roman" w:cs="Times New Roman"/>
          <w:sz w:val="28"/>
          <w:szCs w:val="28"/>
          <w:lang w:eastAsia="pl-PL"/>
        </w:rPr>
        <w:t>Znaczną część objaśnień i uwag, w które trzeba zaopatrzyć rysunek, zestawiamy w specjalnej tabliczce rysunkowej, którą umieszcza się w prawym dolnym rogu arkusza tak, żeby jej odpowiednie boki pokrywały się z linią obramowania. Boki tabliczki narysowane są linią ciągłą grubą i pokrywają się z linią obramowania.</w:t>
      </w:r>
    </w:p>
    <w:p w:rsidR="00A251D0" w:rsidRPr="00A251D0" w:rsidRDefault="00A251D0" w:rsidP="00A251D0">
      <w:pPr>
        <w:shd w:val="clear" w:color="auto" w:fill="F8F9F4"/>
        <w:spacing w:before="75" w:after="75" w:line="270" w:lineRule="atLeast"/>
        <w:jc w:val="center"/>
        <w:rPr>
          <w:rFonts w:ascii="Times New Roman" w:eastAsia="Times New Roman" w:hAnsi="Times New Roman" w:cs="Times New Roman"/>
          <w:color w:val="666666"/>
          <w:sz w:val="28"/>
          <w:szCs w:val="28"/>
          <w:lang w:eastAsia="pl-PL"/>
        </w:rPr>
      </w:pPr>
      <w:r w:rsidRPr="00A251D0">
        <w:rPr>
          <w:rFonts w:ascii="Times New Roman" w:eastAsia="Times New Roman" w:hAnsi="Times New Roman" w:cs="Times New Roman"/>
          <w:noProof/>
          <w:color w:val="666666"/>
          <w:sz w:val="28"/>
          <w:szCs w:val="28"/>
          <w:lang w:eastAsia="pl-PL"/>
        </w:rPr>
        <w:drawing>
          <wp:inline distT="0" distB="0" distL="0" distR="0" wp14:anchorId="464838D9" wp14:editId="5BB9BBC4">
            <wp:extent cx="5455920" cy="2545080"/>
            <wp:effectExtent l="0" t="0" r="0" b="7620"/>
            <wp:docPr id="4" name="Obraz 4" descr="Tabliczka rysunk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iczka rysunkow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920" cy="2545080"/>
                    </a:xfrm>
                    <a:prstGeom prst="rect">
                      <a:avLst/>
                    </a:prstGeom>
                    <a:noFill/>
                    <a:ln>
                      <a:noFill/>
                    </a:ln>
                  </pic:spPr>
                </pic:pic>
              </a:graphicData>
            </a:graphic>
          </wp:inline>
        </w:drawing>
      </w:r>
    </w:p>
    <w:p w:rsidR="00A251D0" w:rsidRPr="00D11A9E" w:rsidRDefault="00A251D0" w:rsidP="00D11A9E">
      <w:pPr>
        <w:shd w:val="clear" w:color="auto" w:fill="FFFFFF"/>
        <w:spacing w:after="240" w:line="240" w:lineRule="auto"/>
        <w:rPr>
          <w:rFonts w:ascii="Times New Roman" w:eastAsia="Times New Roman" w:hAnsi="Times New Roman" w:cs="Times New Roman"/>
          <w:color w:val="2F2F2F"/>
          <w:sz w:val="28"/>
          <w:szCs w:val="28"/>
          <w:lang w:eastAsia="pl-PL"/>
        </w:rPr>
      </w:pPr>
    </w:p>
    <w:p w:rsidR="00A251D0" w:rsidRPr="00A251D0" w:rsidRDefault="00A251D0">
      <w:pPr>
        <w:rPr>
          <w:rFonts w:ascii="Times New Roman" w:hAnsi="Times New Roman" w:cs="Times New Roman"/>
          <w:sz w:val="28"/>
          <w:szCs w:val="28"/>
        </w:rPr>
      </w:pPr>
    </w:p>
    <w:p w:rsidR="00A251D0" w:rsidRPr="00A251D0" w:rsidRDefault="00A251D0">
      <w:pPr>
        <w:rPr>
          <w:rFonts w:ascii="Times New Roman" w:hAnsi="Times New Roman" w:cs="Times New Roman"/>
          <w:sz w:val="28"/>
          <w:szCs w:val="28"/>
        </w:rPr>
      </w:pPr>
    </w:p>
    <w:sectPr w:rsidR="00A251D0" w:rsidRPr="00A25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1CB"/>
    <w:multiLevelType w:val="multilevel"/>
    <w:tmpl w:val="3B9A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C3A7E"/>
    <w:multiLevelType w:val="multilevel"/>
    <w:tmpl w:val="5BA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7A8"/>
    <w:rsid w:val="003B5954"/>
    <w:rsid w:val="00520194"/>
    <w:rsid w:val="005827A8"/>
    <w:rsid w:val="00702AA4"/>
    <w:rsid w:val="00836892"/>
    <w:rsid w:val="00A251D0"/>
    <w:rsid w:val="00B5430C"/>
    <w:rsid w:val="00D1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EADF8-4F8F-4731-883C-79D3CED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827A8"/>
    <w:rPr>
      <w:color w:val="0000FF"/>
      <w:u w:val="single"/>
    </w:rPr>
  </w:style>
  <w:style w:type="paragraph" w:styleId="Tekstdymka">
    <w:name w:val="Balloon Text"/>
    <w:basedOn w:val="Normalny"/>
    <w:link w:val="TekstdymkaZnak"/>
    <w:uiPriority w:val="99"/>
    <w:semiHidden/>
    <w:unhideWhenUsed/>
    <w:rsid w:val="00A25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5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05969">
      <w:bodyDiv w:val="1"/>
      <w:marLeft w:val="0"/>
      <w:marRight w:val="0"/>
      <w:marTop w:val="0"/>
      <w:marBottom w:val="0"/>
      <w:divBdr>
        <w:top w:val="none" w:sz="0" w:space="0" w:color="auto"/>
        <w:left w:val="none" w:sz="0" w:space="0" w:color="auto"/>
        <w:bottom w:val="none" w:sz="0" w:space="0" w:color="auto"/>
        <w:right w:val="none" w:sz="0" w:space="0" w:color="auto"/>
      </w:divBdr>
      <w:divsChild>
        <w:div w:id="603461265">
          <w:marLeft w:val="150"/>
          <w:marRight w:val="0"/>
          <w:marTop w:val="0"/>
          <w:marBottom w:val="0"/>
          <w:divBdr>
            <w:top w:val="single" w:sz="6" w:space="8" w:color="76AC28"/>
            <w:left w:val="single" w:sz="6" w:space="4" w:color="76AC28"/>
            <w:bottom w:val="single" w:sz="6" w:space="8" w:color="76AC28"/>
            <w:right w:val="single" w:sz="6" w:space="4" w:color="76AC2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gFaxvuw3du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5304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Dyrekcja</cp:lastModifiedBy>
  <cp:revision>2</cp:revision>
  <dcterms:created xsi:type="dcterms:W3CDTF">2020-05-12T15:49:00Z</dcterms:created>
  <dcterms:modified xsi:type="dcterms:W3CDTF">2020-05-12T15:49:00Z</dcterms:modified>
</cp:coreProperties>
</file>