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973" w:rsidRPr="00D21973" w:rsidRDefault="00D21973" w:rsidP="00D219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1973">
        <w:rPr>
          <w:rFonts w:ascii="Times New Roman" w:hAnsi="Times New Roman" w:cs="Times New Roman"/>
          <w:b/>
          <w:sz w:val="24"/>
          <w:szCs w:val="24"/>
        </w:rPr>
        <w:t xml:space="preserve">OŚWIECENIE </w:t>
      </w:r>
    </w:p>
    <w:p w:rsidR="00D21973" w:rsidRPr="00D21973" w:rsidRDefault="00D21973" w:rsidP="00D219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973">
        <w:rPr>
          <w:rFonts w:ascii="Times New Roman" w:hAnsi="Times New Roman" w:cs="Times New Roman"/>
          <w:sz w:val="24"/>
          <w:szCs w:val="24"/>
        </w:rPr>
        <w:t>KARTA PRACY NR 1</w:t>
      </w:r>
    </w:p>
    <w:p w:rsidR="00D21973" w:rsidRDefault="00D21973" w:rsidP="00D219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973" w:rsidRDefault="00D21973" w:rsidP="00D219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973" w:rsidRPr="00D21973" w:rsidRDefault="00D21973" w:rsidP="00D21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73">
        <w:rPr>
          <w:rFonts w:ascii="Times New Roman" w:hAnsi="Times New Roman" w:cs="Times New Roman"/>
          <w:b/>
          <w:sz w:val="24"/>
          <w:szCs w:val="24"/>
        </w:rPr>
        <w:t xml:space="preserve">1. Oceń, które informacje dotyczące oświeceniowej filozofii są prawdziwe, a które fałszywe. Zaznacz właściwe pola w tabeli. </w:t>
      </w:r>
    </w:p>
    <w:p w:rsidR="00D21973" w:rsidRPr="00D21973" w:rsidRDefault="00D21973" w:rsidP="00D2197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77"/>
        <w:gridCol w:w="1270"/>
        <w:gridCol w:w="1272"/>
      </w:tblGrid>
      <w:tr w:rsidR="00D21973" w:rsidRPr="00D21973" w:rsidTr="00D21973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D219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6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D219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6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D21973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D21973" w:rsidRPr="00D21973" w:rsidTr="00D21973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D2197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 xml:space="preserve">Bóg deistów to ,,zegarmistrz”, który skonstruował mechanizm doskonały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 xml:space="preserve"> świat, ale po wprawieniu go w ruch przestał się nim zajmować. </w:t>
            </w:r>
          </w:p>
        </w:tc>
        <w:tc>
          <w:tcPr>
            <w:tcW w:w="6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73" w:rsidRPr="00D21973" w:rsidTr="00D21973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 xml:space="preserve">W założeniu empirystów źródło ludzkiej wiedzy stanowią wrażenia dostarczane umysłowi wyłącznie za pośrednictwem zmysłów. </w:t>
            </w:r>
          </w:p>
        </w:tc>
        <w:tc>
          <w:tcPr>
            <w:tcW w:w="6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73" w:rsidRPr="00D21973" w:rsidTr="00D21973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 xml:space="preserve">Największy wpływ na myśl polityczną epoki oświecenia miały idee Monteskiusza. </w:t>
            </w:r>
          </w:p>
        </w:tc>
        <w:tc>
          <w:tcPr>
            <w:tcW w:w="6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73" w:rsidRPr="00D21973" w:rsidTr="00D21973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 xml:space="preserve">Dla Woltera do najważniejszych wartości należały: tolerancja, wolność głoszenia własnych poglądów, walka z dogmatyzmem. </w:t>
            </w:r>
          </w:p>
        </w:tc>
        <w:tc>
          <w:tcPr>
            <w:tcW w:w="6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73" w:rsidRPr="00D21973" w:rsidTr="00D21973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 xml:space="preserve">Zgodnie z ideami Kanta zdobycie obiektywnej wiedzy możliwe jest jedynie poprzez kierowanie się w życiu rozumem. </w:t>
            </w:r>
          </w:p>
        </w:tc>
        <w:tc>
          <w:tcPr>
            <w:tcW w:w="6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73" w:rsidRPr="00D21973" w:rsidTr="00D21973">
        <w:tc>
          <w:tcPr>
            <w:tcW w:w="367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 xml:space="preserve">Utylitaryści zakładali, że miarą wartości oraz słuszności postępowania każdego człowieka jest jego użyteczność. </w:t>
            </w:r>
          </w:p>
        </w:tc>
        <w:tc>
          <w:tcPr>
            <w:tcW w:w="66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73" w:rsidRPr="00D21973" w:rsidRDefault="00D21973" w:rsidP="009D17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973" w:rsidRPr="00D21973" w:rsidRDefault="00D21973" w:rsidP="00D219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1973" w:rsidRPr="00D21973" w:rsidRDefault="00D21973" w:rsidP="00D21973">
      <w:pPr>
        <w:rPr>
          <w:rFonts w:ascii="Times New Roman" w:hAnsi="Times New Roman" w:cs="Times New Roman"/>
          <w:sz w:val="24"/>
          <w:szCs w:val="24"/>
        </w:rPr>
      </w:pPr>
    </w:p>
    <w:p w:rsidR="00D21973" w:rsidRPr="00D21973" w:rsidRDefault="00D21973" w:rsidP="00D219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973">
        <w:rPr>
          <w:rFonts w:ascii="Times New Roman" w:hAnsi="Times New Roman" w:cs="Times New Roman"/>
          <w:b/>
          <w:sz w:val="24"/>
          <w:szCs w:val="24"/>
        </w:rPr>
        <w:t xml:space="preserve">2. Określ funkcję </w:t>
      </w:r>
      <w:r>
        <w:rPr>
          <w:rFonts w:ascii="Times New Roman" w:hAnsi="Times New Roman" w:cs="Times New Roman"/>
          <w:b/>
          <w:sz w:val="24"/>
          <w:szCs w:val="24"/>
        </w:rPr>
        <w:t xml:space="preserve">podanych </w:t>
      </w:r>
      <w:r w:rsidRPr="00D21973">
        <w:rPr>
          <w:rFonts w:ascii="Times New Roman" w:hAnsi="Times New Roman" w:cs="Times New Roman"/>
          <w:b/>
          <w:sz w:val="24"/>
          <w:szCs w:val="24"/>
        </w:rPr>
        <w:t xml:space="preserve">gatunków literackich w kulturze polskiego oświecenia. </w:t>
      </w:r>
      <w:r>
        <w:rPr>
          <w:rFonts w:ascii="Times New Roman" w:hAnsi="Times New Roman" w:cs="Times New Roman"/>
          <w:b/>
          <w:sz w:val="24"/>
          <w:szCs w:val="24"/>
        </w:rPr>
        <w:t>Podaj przykłady utworów</w:t>
      </w:r>
      <w:r w:rsidRPr="00D2197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1973" w:rsidRPr="00D21973" w:rsidRDefault="00D21973" w:rsidP="00D219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693"/>
        <w:gridCol w:w="5244"/>
        <w:gridCol w:w="2682"/>
      </w:tblGrid>
      <w:tr w:rsidR="00D21973" w:rsidRPr="00D21973" w:rsidTr="000877AE">
        <w:trPr>
          <w:trHeight w:val="138"/>
        </w:trPr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D21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b/>
                <w:sz w:val="24"/>
                <w:szCs w:val="24"/>
              </w:rPr>
              <w:t>gatunek</w:t>
            </w:r>
          </w:p>
        </w:tc>
        <w:tc>
          <w:tcPr>
            <w:tcW w:w="2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funkcja </w:t>
            </w:r>
          </w:p>
        </w:tc>
        <w:tc>
          <w:tcPr>
            <w:tcW w:w="1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przykład utworu </w:t>
            </w:r>
          </w:p>
        </w:tc>
      </w:tr>
      <w:tr w:rsidR="00D21973" w:rsidRPr="00D21973" w:rsidTr="000877AE">
        <w:trPr>
          <w:trHeight w:val="907"/>
        </w:trPr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D21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>satyra</w:t>
            </w:r>
          </w:p>
        </w:tc>
        <w:tc>
          <w:tcPr>
            <w:tcW w:w="2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73" w:rsidRPr="00D21973" w:rsidTr="000877AE">
        <w:trPr>
          <w:trHeight w:val="907"/>
        </w:trPr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D21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>bajka</w:t>
            </w:r>
          </w:p>
        </w:tc>
        <w:tc>
          <w:tcPr>
            <w:tcW w:w="2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73" w:rsidRPr="00D21973" w:rsidTr="000877AE">
        <w:trPr>
          <w:trHeight w:val="907"/>
        </w:trPr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D21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 xml:space="preserve">poemat heroikomiczny </w:t>
            </w:r>
          </w:p>
        </w:tc>
        <w:tc>
          <w:tcPr>
            <w:tcW w:w="2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973" w:rsidRPr="00D21973" w:rsidTr="000877AE">
        <w:trPr>
          <w:trHeight w:val="907"/>
        </w:trPr>
        <w:tc>
          <w:tcPr>
            <w:tcW w:w="88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D21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973">
              <w:rPr>
                <w:rFonts w:ascii="Times New Roman" w:hAnsi="Times New Roman" w:cs="Times New Roman"/>
                <w:sz w:val="24"/>
                <w:szCs w:val="24"/>
              </w:rPr>
              <w:t>hymn/oda</w:t>
            </w:r>
          </w:p>
        </w:tc>
        <w:tc>
          <w:tcPr>
            <w:tcW w:w="27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1973" w:rsidRPr="00D21973" w:rsidRDefault="00D21973" w:rsidP="009D1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6E6" w:rsidRPr="00D21973" w:rsidRDefault="000716E6" w:rsidP="00FA1B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716E6" w:rsidRPr="00D21973" w:rsidSect="00FA1B12">
      <w:footerReference w:type="default" r:id="rId6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07E" w:rsidRDefault="0076207E" w:rsidP="00FA1B12">
      <w:pPr>
        <w:spacing w:line="240" w:lineRule="auto"/>
      </w:pPr>
      <w:r>
        <w:separator/>
      </w:r>
    </w:p>
  </w:endnote>
  <w:endnote w:type="continuationSeparator" w:id="0">
    <w:p w:rsidR="0076207E" w:rsidRDefault="0076207E" w:rsidP="00FA1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B12" w:rsidRDefault="00FA1B12" w:rsidP="00FA1B12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F8802C" wp14:editId="2859E0F7">
          <wp:simplePos x="0" y="0"/>
          <wp:positionH relativeFrom="column">
            <wp:posOffset>4600575</wp:posOffset>
          </wp:positionH>
          <wp:positionV relativeFrom="paragraph">
            <wp:posOffset>-53340</wp:posOffset>
          </wp:positionV>
          <wp:extent cx="901700" cy="3898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1B12" w:rsidRPr="00FA1B12" w:rsidRDefault="00FA1B12" w:rsidP="00FA1B12">
    <w:pPr>
      <w:pStyle w:val="Stopka"/>
      <w:ind w:right="360"/>
      <w:jc w:val="center"/>
      <w:rPr>
        <w:color w:val="7F7F7F"/>
      </w:rPr>
    </w:pP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Sztuka wyrazu</w:t>
    </w:r>
    <w:r w:rsidRPr="008D301D">
      <w:rPr>
        <w:color w:val="7F7F7F"/>
        <w:sz w:val="16"/>
        <w:szCs w:val="16"/>
      </w:rPr>
      <w:t>” pobrane ze strony www.gwo.pl</w:t>
    </w:r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07E" w:rsidRDefault="0076207E" w:rsidP="00FA1B12">
      <w:pPr>
        <w:spacing w:line="240" w:lineRule="auto"/>
      </w:pPr>
      <w:r>
        <w:separator/>
      </w:r>
    </w:p>
  </w:footnote>
  <w:footnote w:type="continuationSeparator" w:id="0">
    <w:p w:rsidR="0076207E" w:rsidRDefault="0076207E" w:rsidP="00FA1B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12"/>
    <w:rsid w:val="000037DD"/>
    <w:rsid w:val="0003399E"/>
    <w:rsid w:val="000716E6"/>
    <w:rsid w:val="000877AE"/>
    <w:rsid w:val="00531724"/>
    <w:rsid w:val="0076207E"/>
    <w:rsid w:val="00855059"/>
    <w:rsid w:val="008C61E0"/>
    <w:rsid w:val="00D21973"/>
    <w:rsid w:val="00FA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86DC5-2586-43CE-A675-D2B901F2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D21973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B1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1B12"/>
  </w:style>
  <w:style w:type="paragraph" w:styleId="Stopka">
    <w:name w:val="footer"/>
    <w:basedOn w:val="Normalny"/>
    <w:link w:val="StopkaZnak"/>
    <w:uiPriority w:val="99"/>
    <w:unhideWhenUsed/>
    <w:rsid w:val="00FA1B1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A1B12"/>
  </w:style>
  <w:style w:type="paragraph" w:styleId="Akapitzlist">
    <w:name w:val="List Paragraph"/>
    <w:basedOn w:val="Normalny"/>
    <w:uiPriority w:val="34"/>
    <w:qFormat/>
    <w:rsid w:val="00D2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Dyrekcja</cp:lastModifiedBy>
  <cp:revision>2</cp:revision>
  <dcterms:created xsi:type="dcterms:W3CDTF">2020-06-08T05:34:00Z</dcterms:created>
  <dcterms:modified xsi:type="dcterms:W3CDTF">2020-06-08T05:34:00Z</dcterms:modified>
</cp:coreProperties>
</file>